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3" w:type="dxa"/>
        <w:tblLayout w:type="fixed"/>
        <w:tblLook w:val="0000" w:firstRow="0" w:lastRow="0" w:firstColumn="0" w:lastColumn="0" w:noHBand="0" w:noVBand="0"/>
      </w:tblPr>
      <w:tblGrid>
        <w:gridCol w:w="3970"/>
        <w:gridCol w:w="5773"/>
      </w:tblGrid>
      <w:tr w:rsidR="0055011B" w:rsidRPr="0055011B" w14:paraId="0532B3A5" w14:textId="77777777" w:rsidTr="007A247F">
        <w:trPr>
          <w:trHeight w:val="1274"/>
        </w:trPr>
        <w:tc>
          <w:tcPr>
            <w:tcW w:w="3970" w:type="dxa"/>
          </w:tcPr>
          <w:p w14:paraId="55884554" w14:textId="77777777" w:rsidR="00ED19B8" w:rsidRPr="0055011B" w:rsidRDefault="00ED19B8" w:rsidP="00280A07">
            <w:pPr>
              <w:spacing w:after="0" w:line="240" w:lineRule="auto"/>
              <w:jc w:val="center"/>
              <w:rPr>
                <w:rFonts w:ascii="Times New Roman" w:eastAsia="Calibri" w:hAnsi="Times New Roman" w:cs="Times New Roman"/>
                <w:bCs/>
                <w:kern w:val="0"/>
                <w:sz w:val="26"/>
                <w:szCs w:val="26"/>
                <w14:ligatures w14:val="none"/>
              </w:rPr>
            </w:pPr>
            <w:r w:rsidRPr="0055011B">
              <w:rPr>
                <w:rFonts w:ascii="Times New Roman" w:eastAsia="Calibri" w:hAnsi="Times New Roman" w:cs="Times New Roman"/>
                <w:bCs/>
                <w:kern w:val="0"/>
                <w:sz w:val="26"/>
                <w:szCs w:val="26"/>
                <w14:ligatures w14:val="none"/>
              </w:rPr>
              <w:t>UBND TỈNH QUẢNG NINH</w:t>
            </w:r>
          </w:p>
          <w:p w14:paraId="67D89CC7" w14:textId="77777777" w:rsidR="00ED19B8" w:rsidRPr="0055011B" w:rsidRDefault="00ED19B8" w:rsidP="00280A07">
            <w:pPr>
              <w:spacing w:after="0" w:line="240" w:lineRule="auto"/>
              <w:jc w:val="center"/>
              <w:rPr>
                <w:rFonts w:ascii="Times New Roman" w:eastAsia="Calibri" w:hAnsi="Times New Roman" w:cs="Times New Roman"/>
                <w:b/>
                <w:kern w:val="0"/>
                <w:sz w:val="26"/>
                <w:szCs w:val="26"/>
                <w14:ligatures w14:val="none"/>
              </w:rPr>
            </w:pPr>
            <w:r w:rsidRPr="0055011B">
              <w:rPr>
                <w:rFonts w:ascii="Times New Roman" w:eastAsia="Calibri" w:hAnsi="Times New Roman" w:cs="Times New Roman"/>
                <w:b/>
                <w:kern w:val="0"/>
                <w:sz w:val="26"/>
                <w:szCs w:val="26"/>
                <w14:ligatures w14:val="none"/>
              </w:rPr>
              <w:t>SỞ GIÁO DỤC VÀ ĐÀO TẠO</w:t>
            </w:r>
          </w:p>
          <w:p w14:paraId="7C036265" w14:textId="77777777" w:rsidR="00ED19B8" w:rsidRPr="0055011B" w:rsidRDefault="00ED19B8" w:rsidP="00280A07">
            <w:pPr>
              <w:spacing w:after="0" w:line="240" w:lineRule="auto"/>
              <w:jc w:val="center"/>
              <w:rPr>
                <w:rFonts w:ascii="Times New Roman" w:eastAsia="Calibri" w:hAnsi="Times New Roman" w:cs="Times New Roman"/>
                <w:kern w:val="0"/>
                <w:sz w:val="26"/>
                <w:szCs w:val="26"/>
                <w14:ligatures w14:val="none"/>
              </w:rPr>
            </w:pPr>
            <w:r w:rsidRPr="0055011B">
              <w:rPr>
                <w:rFonts w:ascii="Times New Roman" w:eastAsia="Calibri" w:hAnsi="Times New Roman" w:cs="Times New Roman"/>
                <w:noProof/>
                <w:kern w:val="0"/>
                <w:sz w:val="26"/>
                <w:szCs w:val="26"/>
                <w14:ligatures w14:val="none"/>
              </w:rPr>
              <mc:AlternateContent>
                <mc:Choice Requires="wps">
                  <w:drawing>
                    <wp:anchor distT="0" distB="0" distL="114300" distR="114300" simplePos="0" relativeHeight="251706368" behindDoc="0" locked="0" layoutInCell="1" allowOverlap="1" wp14:anchorId="05227C24" wp14:editId="1701113A">
                      <wp:simplePos x="0" y="0"/>
                      <wp:positionH relativeFrom="column">
                        <wp:posOffset>694055</wp:posOffset>
                      </wp:positionH>
                      <wp:positionV relativeFrom="paragraph">
                        <wp:posOffset>39066</wp:posOffset>
                      </wp:positionV>
                      <wp:extent cx="858568" cy="0"/>
                      <wp:effectExtent l="0" t="0" r="0" b="0"/>
                      <wp:wrapNone/>
                      <wp:docPr id="91193521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585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29AA67" id="Straight Connector 5" o:spid="_x0000_s1026" style="position:absolute;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65pt,3.1pt" to="122.2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"/>
                  </w:pict>
                </mc:Fallback>
              </mc:AlternateContent>
            </w:r>
          </w:p>
          <w:p w14:paraId="28E2B04F" w14:textId="77777777" w:rsidR="00ED19B8" w:rsidRPr="0055011B" w:rsidRDefault="00ED19B8" w:rsidP="00280A07">
            <w:pPr>
              <w:spacing w:after="0" w:line="240" w:lineRule="auto"/>
              <w:jc w:val="center"/>
              <w:rPr>
                <w:rFonts w:ascii="Times New Roman" w:eastAsia="Calibri" w:hAnsi="Times New Roman" w:cs="Times New Roman"/>
                <w:kern w:val="0"/>
                <w:sz w:val="28"/>
                <w:szCs w:val="28"/>
                <w14:ligatures w14:val="none"/>
              </w:rPr>
            </w:pPr>
            <w:r w:rsidRPr="0055011B">
              <w:rPr>
                <w:rFonts w:ascii="Times New Roman" w:eastAsia="Calibri" w:hAnsi="Times New Roman" w:cs="Times New Roman"/>
                <w:kern w:val="0"/>
                <w:sz w:val="28"/>
                <w:szCs w:val="28"/>
                <w14:ligatures w14:val="none"/>
              </w:rPr>
              <w:t xml:space="preserve">Số:           /TTr-SGDĐT </w:t>
            </w:r>
          </w:p>
          <w:p w14:paraId="1B9284AB" w14:textId="77777777" w:rsidR="00ED19B8" w:rsidRPr="0055011B" w:rsidRDefault="00ED19B8" w:rsidP="00280A07">
            <w:pPr>
              <w:widowControl w:val="0"/>
              <w:autoSpaceDE w:val="0"/>
              <w:autoSpaceDN w:val="0"/>
              <w:adjustRightInd w:val="0"/>
              <w:spacing w:after="0" w:line="240" w:lineRule="auto"/>
              <w:jc w:val="center"/>
              <w:rPr>
                <w:rFonts w:ascii="Times New Roman" w:eastAsia="Calibri" w:hAnsi="Times New Roman" w:cs="Times New Roman"/>
                <w:kern w:val="0"/>
                <w:sz w:val="26"/>
                <w:szCs w:val="26"/>
                <w14:ligatures w14:val="none"/>
              </w:rPr>
            </w:pPr>
          </w:p>
        </w:tc>
        <w:tc>
          <w:tcPr>
            <w:tcW w:w="5773" w:type="dxa"/>
          </w:tcPr>
          <w:p w14:paraId="5EF84FEA" w14:textId="77777777" w:rsidR="00ED19B8" w:rsidRPr="0055011B" w:rsidRDefault="00ED19B8" w:rsidP="00280A07">
            <w:pPr>
              <w:spacing w:after="0" w:line="240" w:lineRule="auto"/>
              <w:jc w:val="center"/>
              <w:rPr>
                <w:rFonts w:ascii="Times New Roman" w:eastAsia="Calibri" w:hAnsi="Times New Roman" w:cs="Times New Roman"/>
                <w:b/>
                <w:kern w:val="0"/>
                <w:sz w:val="26"/>
                <w:szCs w:val="26"/>
                <w14:ligatures w14:val="none"/>
              </w:rPr>
            </w:pPr>
            <w:r w:rsidRPr="0055011B">
              <w:rPr>
                <w:rFonts w:ascii="Times New Roman" w:eastAsia="Calibri" w:hAnsi="Times New Roman" w:cs="Times New Roman"/>
                <w:b/>
                <w:kern w:val="0"/>
                <w:sz w:val="26"/>
                <w:szCs w:val="26"/>
                <w14:ligatures w14:val="none"/>
              </w:rPr>
              <w:t>CỘNG HOÀ XÃ HỘI CHỦ NGHĨA VIỆT NAM</w:t>
            </w:r>
          </w:p>
          <w:p w14:paraId="771E9BE5" w14:textId="77777777" w:rsidR="00ED19B8" w:rsidRPr="0055011B" w:rsidRDefault="00ED19B8" w:rsidP="00280A07">
            <w:pPr>
              <w:spacing w:after="0" w:line="240" w:lineRule="auto"/>
              <w:jc w:val="center"/>
              <w:rPr>
                <w:rFonts w:ascii="Times New Roman" w:eastAsia="Calibri" w:hAnsi="Times New Roman" w:cs="Times New Roman"/>
                <w:b/>
                <w:kern w:val="0"/>
                <w:sz w:val="28"/>
                <w:szCs w:val="28"/>
                <w14:ligatures w14:val="none"/>
              </w:rPr>
            </w:pPr>
            <w:r w:rsidRPr="0055011B">
              <w:rPr>
                <w:rFonts w:ascii="Times New Roman" w:eastAsia="Calibri" w:hAnsi="Times New Roman" w:cs="Times New Roman"/>
                <w:b/>
                <w:kern w:val="0"/>
                <w:sz w:val="28"/>
                <w:szCs w:val="28"/>
                <w14:ligatures w14:val="none"/>
              </w:rPr>
              <w:t>Độc lập - Tự do - Hạnh phúc</w:t>
            </w:r>
          </w:p>
          <w:p w14:paraId="6C4FA2DD" w14:textId="77777777" w:rsidR="00ED19B8" w:rsidRPr="0055011B" w:rsidRDefault="00ED19B8" w:rsidP="00280A07">
            <w:pPr>
              <w:keepNext/>
              <w:spacing w:after="0" w:line="240" w:lineRule="auto"/>
              <w:jc w:val="center"/>
              <w:outlineLvl w:val="0"/>
              <w:rPr>
                <w:rFonts w:ascii="Times New Roman" w:eastAsia="Times New Roman" w:hAnsi="Times New Roman" w:cs="Times New Roman"/>
                <w:i/>
                <w:iCs/>
                <w:kern w:val="0"/>
                <w:sz w:val="26"/>
                <w:szCs w:val="26"/>
                <w14:ligatures w14:val="none"/>
              </w:rPr>
            </w:pPr>
            <w:r w:rsidRPr="0055011B">
              <w:rPr>
                <w:rFonts w:ascii="Times New Roman" w:eastAsia="Times New Roman" w:hAnsi="Times New Roman" w:cs="Times New Roman"/>
                <w:b/>
                <w:i/>
                <w:iCs/>
                <w:noProof/>
                <w:kern w:val="0"/>
                <w:sz w:val="26"/>
                <w:szCs w:val="26"/>
                <w14:ligatures w14:val="none"/>
              </w:rPr>
              <mc:AlternateContent>
                <mc:Choice Requires="wps">
                  <w:drawing>
                    <wp:anchor distT="0" distB="0" distL="114300" distR="114300" simplePos="0" relativeHeight="251707392" behindDoc="0" locked="0" layoutInCell="1" allowOverlap="1" wp14:anchorId="1EFE8EA0" wp14:editId="26B25E94">
                      <wp:simplePos x="0" y="0"/>
                      <wp:positionH relativeFrom="column">
                        <wp:posOffset>767411</wp:posOffset>
                      </wp:positionH>
                      <wp:positionV relativeFrom="paragraph">
                        <wp:posOffset>22225</wp:posOffset>
                      </wp:positionV>
                      <wp:extent cx="1965325" cy="0"/>
                      <wp:effectExtent l="0" t="0" r="0" b="0"/>
                      <wp:wrapNone/>
                      <wp:docPr id="119215204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3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3025F4" id="Straight Connector 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45pt,1.75pt" to="215.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"/>
                  </w:pict>
                </mc:Fallback>
              </mc:AlternateContent>
            </w:r>
          </w:p>
          <w:p w14:paraId="4627F018" w14:textId="3A48D46C" w:rsidR="00ED19B8" w:rsidRPr="0055011B" w:rsidRDefault="00ED19B8" w:rsidP="00280A07">
            <w:pPr>
              <w:keepNext/>
              <w:spacing w:after="0" w:line="240" w:lineRule="auto"/>
              <w:jc w:val="center"/>
              <w:outlineLvl w:val="0"/>
              <w:rPr>
                <w:rFonts w:ascii="Times New Roman" w:eastAsia="Times New Roman" w:hAnsi="Times New Roman" w:cs="Times New Roman"/>
                <w:i/>
                <w:iCs/>
                <w:kern w:val="0"/>
                <w:sz w:val="10"/>
                <w:szCs w:val="10"/>
                <w:lang w:val="vi-VN" w:eastAsia="x-none"/>
                <w14:ligatures w14:val="none"/>
              </w:rPr>
            </w:pPr>
            <w:r w:rsidRPr="0055011B">
              <w:rPr>
                <w:rFonts w:ascii="Times New Roman" w:eastAsia="Times New Roman" w:hAnsi="Times New Roman" w:cs="Times New Roman"/>
                <w:i/>
                <w:iCs/>
                <w:kern w:val="0"/>
                <w:sz w:val="28"/>
                <w:szCs w:val="28"/>
                <w14:ligatures w14:val="none"/>
              </w:rPr>
              <w:t xml:space="preserve">Quảng Ninh, ngày        tháng </w:t>
            </w:r>
            <w:r w:rsidR="001120B6">
              <w:rPr>
                <w:rFonts w:ascii="Times New Roman" w:eastAsia="Times New Roman" w:hAnsi="Times New Roman" w:cs="Times New Roman"/>
                <w:i/>
                <w:iCs/>
                <w:kern w:val="0"/>
                <w:sz w:val="28"/>
                <w:szCs w:val="28"/>
                <w14:ligatures w14:val="none"/>
              </w:rPr>
              <w:t>5</w:t>
            </w:r>
            <w:r w:rsidRPr="0055011B">
              <w:rPr>
                <w:rFonts w:ascii="Times New Roman" w:eastAsia="Times New Roman" w:hAnsi="Times New Roman" w:cs="Times New Roman"/>
                <w:i/>
                <w:iCs/>
                <w:kern w:val="0"/>
                <w:sz w:val="28"/>
                <w:szCs w:val="28"/>
                <w14:ligatures w14:val="none"/>
              </w:rPr>
              <w:t xml:space="preserve"> năm 202</w:t>
            </w:r>
            <w:r w:rsidRPr="0055011B">
              <w:rPr>
                <w:rFonts w:ascii="Times New Roman" w:eastAsia="Times New Roman" w:hAnsi="Times New Roman" w:cs="Times New Roman"/>
                <w:i/>
                <w:iCs/>
                <w:kern w:val="0"/>
                <w:sz w:val="28"/>
                <w:szCs w:val="28"/>
                <w:lang w:val="vi-VN"/>
                <w14:ligatures w14:val="none"/>
              </w:rPr>
              <w:t>6</w:t>
            </w:r>
          </w:p>
        </w:tc>
      </w:tr>
    </w:tbl>
    <w:p w14:paraId="481457A4" w14:textId="77777777" w:rsidR="00C37E93" w:rsidRPr="0055011B" w:rsidRDefault="00ED19B8" w:rsidP="00280A07">
      <w:pPr>
        <w:tabs>
          <w:tab w:val="center" w:pos="4535"/>
        </w:tabs>
        <w:spacing w:after="0" w:line="240" w:lineRule="auto"/>
        <w:rPr>
          <w:rFonts w:ascii="Times New Roman" w:eastAsia="Times New Roman" w:hAnsi="Times New Roman" w:cs="Times New Roman"/>
          <w:b/>
          <w:kern w:val="0"/>
          <w:sz w:val="28"/>
          <w:szCs w:val="28"/>
          <w:lang w:val="nl-NL"/>
          <w14:ligatures w14:val="none"/>
        </w:rPr>
      </w:pPr>
      <w:r w:rsidRPr="0055011B">
        <w:rPr>
          <w:rFonts w:ascii="Times New Roman" w:eastAsia="Times New Roman" w:hAnsi="Times New Roman" w:cs="Times New Roman"/>
          <w:b/>
          <w:kern w:val="0"/>
          <w:sz w:val="28"/>
          <w:szCs w:val="28"/>
          <w:lang w:val="nl-NL"/>
          <w14:ligatures w14:val="none"/>
        </w:rPr>
        <w:t xml:space="preserve">                                                           </w:t>
      </w:r>
      <w:r w:rsidR="00E42EB5" w:rsidRPr="0055011B">
        <w:rPr>
          <w:rFonts w:ascii="Times New Roman" w:eastAsia="Times New Roman" w:hAnsi="Times New Roman" w:cs="Times New Roman"/>
          <w:b/>
          <w:kern w:val="0"/>
          <w:sz w:val="28"/>
          <w:szCs w:val="28"/>
          <w:lang w:val="nl-NL"/>
          <w14:ligatures w14:val="none"/>
        </w:rPr>
        <w:tab/>
      </w:r>
    </w:p>
    <w:p w14:paraId="66D1936B" w14:textId="5721D5CF" w:rsidR="00AF3E68" w:rsidRPr="0055011B" w:rsidRDefault="00022345" w:rsidP="00280A07">
      <w:pPr>
        <w:tabs>
          <w:tab w:val="center" w:pos="4535"/>
        </w:tabs>
        <w:spacing w:before="120" w:after="0" w:line="240" w:lineRule="auto"/>
        <w:jc w:val="center"/>
        <w:rPr>
          <w:rFonts w:ascii="Times New Roman" w:eastAsia="Times New Roman" w:hAnsi="Times New Roman" w:cs="Times New Roman"/>
          <w:b/>
          <w:kern w:val="0"/>
          <w:sz w:val="28"/>
          <w:szCs w:val="28"/>
          <w:lang w:val="nl-NL"/>
          <w14:ligatures w14:val="none"/>
        </w:rPr>
      </w:pPr>
      <w:r w:rsidRPr="0055011B">
        <w:rPr>
          <w:rFonts w:ascii="Times New Roman" w:eastAsia="Times New Roman" w:hAnsi="Times New Roman" w:cs="Times New Roman"/>
          <w:b/>
          <w:kern w:val="0"/>
          <w:sz w:val="28"/>
          <w:szCs w:val="28"/>
          <w:lang w:val="nl-NL"/>
          <w14:ligatures w14:val="none"/>
        </w:rPr>
        <w:t>TỜ TRÌNH</w:t>
      </w:r>
    </w:p>
    <w:p w14:paraId="01B26BC6" w14:textId="02707443" w:rsidR="007B57FE" w:rsidRPr="002814FE" w:rsidRDefault="00DD7442" w:rsidP="00280A07">
      <w:pPr>
        <w:spacing w:after="0" w:line="240" w:lineRule="auto"/>
        <w:ind w:left="357"/>
        <w:jc w:val="center"/>
        <w:rPr>
          <w:rFonts w:ascii="Times New Roman" w:eastAsia="Times New Roman" w:hAnsi="Times New Roman" w:cs="Times New Roman"/>
          <w:b/>
          <w:bCs/>
          <w:spacing w:val="4"/>
          <w:kern w:val="0"/>
          <w:sz w:val="28"/>
          <w:szCs w:val="28"/>
          <w:lang w:val="nl-NL"/>
          <w14:ligatures w14:val="none"/>
        </w:rPr>
      </w:pPr>
      <w:r w:rsidRPr="002814FE">
        <w:rPr>
          <w:rFonts w:ascii="Times New Roman" w:eastAsia="Times New Roman" w:hAnsi="Times New Roman" w:cs="Times New Roman"/>
          <w:b/>
          <w:bCs/>
          <w:noProof/>
          <w:spacing w:val="-6"/>
          <w:kern w:val="0"/>
          <w:sz w:val="28"/>
          <w:szCs w:val="28"/>
          <w:lang w:val="nl-NL"/>
          <w14:ligatures w14:val="none"/>
        </w:rPr>
        <w:t>Đề nghị ban hành</w:t>
      </w:r>
      <w:r w:rsidR="00854A0A" w:rsidRPr="002814FE">
        <w:rPr>
          <w:rFonts w:ascii="Times New Roman" w:hAnsi="Times New Roman" w:cs="Times New Roman"/>
          <w:b/>
          <w:bCs/>
          <w:spacing w:val="2"/>
          <w:sz w:val="28"/>
          <w:szCs w:val="28"/>
          <w:lang w:val="nl-NL"/>
        </w:rPr>
        <w:t xml:space="preserve"> Quyết định </w:t>
      </w:r>
      <w:r w:rsidR="00FD6308" w:rsidRPr="002814FE">
        <w:rPr>
          <w:rFonts w:ascii="Times New Roman" w:hAnsi="Times New Roman" w:cs="Times New Roman"/>
          <w:b/>
          <w:bCs/>
          <w:spacing w:val="2"/>
          <w:sz w:val="28"/>
          <w:szCs w:val="28"/>
          <w:lang w:val="nl-NL"/>
        </w:rPr>
        <w:t xml:space="preserve">ban hành </w:t>
      </w:r>
      <w:r w:rsidR="00854A0A" w:rsidRPr="002814FE">
        <w:rPr>
          <w:rFonts w:ascii="Times New Roman" w:hAnsi="Times New Roman" w:cs="Times New Roman"/>
          <w:b/>
          <w:bCs/>
          <w:spacing w:val="2"/>
          <w:sz w:val="28"/>
          <w:szCs w:val="28"/>
          <w:lang w:val="nl-NL"/>
        </w:rPr>
        <w:t xml:space="preserve">Quy định cơ chế thu và sử dụng </w:t>
      </w:r>
      <w:r w:rsidR="00F133B1" w:rsidRPr="002814FE">
        <w:rPr>
          <w:rFonts w:ascii="Times New Roman" w:hAnsi="Times New Roman" w:cs="Times New Roman"/>
          <w:b/>
          <w:bCs/>
          <w:spacing w:val="2"/>
          <w:sz w:val="28"/>
          <w:szCs w:val="28"/>
          <w:lang w:val="nl-NL"/>
        </w:rPr>
        <w:t>mức thu</w:t>
      </w:r>
      <w:r w:rsidR="00854A0A" w:rsidRPr="002814FE">
        <w:rPr>
          <w:rFonts w:ascii="Times New Roman" w:hAnsi="Times New Roman" w:cs="Times New Roman"/>
          <w:b/>
          <w:bCs/>
          <w:spacing w:val="2"/>
          <w:sz w:val="28"/>
          <w:szCs w:val="28"/>
          <w:lang w:val="nl-NL"/>
        </w:rPr>
        <w:t xml:space="preserve"> dịch vụ tuyển sinh </w:t>
      </w:r>
      <w:r w:rsidR="009120A2" w:rsidRPr="002814FE">
        <w:rPr>
          <w:rFonts w:ascii="Times New Roman" w:hAnsi="Times New Roman" w:cs="Times New Roman"/>
          <w:b/>
          <w:sz w:val="28"/>
          <w:szCs w:val="28"/>
          <w:lang w:val="nl-NL"/>
        </w:rPr>
        <w:t xml:space="preserve">trong các cơ sở giáo dục công lập                                       </w:t>
      </w:r>
      <w:r w:rsidR="00F133B1" w:rsidRPr="002814FE">
        <w:rPr>
          <w:rFonts w:ascii="Times New Roman" w:hAnsi="Times New Roman" w:cs="Times New Roman"/>
          <w:b/>
          <w:bCs/>
          <w:spacing w:val="2"/>
          <w:sz w:val="28"/>
          <w:szCs w:val="28"/>
          <w:lang w:val="nl-NL"/>
        </w:rPr>
        <w:t xml:space="preserve"> </w:t>
      </w:r>
      <w:r w:rsidR="00854A0A" w:rsidRPr="002814FE">
        <w:rPr>
          <w:rFonts w:ascii="Times New Roman" w:hAnsi="Times New Roman" w:cs="Times New Roman"/>
          <w:b/>
          <w:bCs/>
          <w:spacing w:val="2"/>
          <w:sz w:val="28"/>
          <w:szCs w:val="28"/>
          <w:lang w:val="nl-NL"/>
        </w:rPr>
        <w:t>trên địa bàn tỉnh Quảng Ninh</w:t>
      </w:r>
      <w:r w:rsidR="00854A0A" w:rsidRPr="0055011B">
        <w:rPr>
          <w:rFonts w:ascii="Times New Roman" w:eastAsia="Times New Roman" w:hAnsi="Times New Roman" w:cs="Times New Roman"/>
          <w:b/>
          <w:bCs/>
          <w:spacing w:val="4"/>
          <w:kern w:val="0"/>
          <w:sz w:val="28"/>
          <w:szCs w:val="28"/>
          <w:lang w:val="vi-VN"/>
          <w14:ligatures w14:val="none"/>
        </w:rPr>
        <w:t xml:space="preserve"> </w:t>
      </w:r>
    </w:p>
    <w:p w14:paraId="4E024F13" w14:textId="2F28CD5D" w:rsidR="00F7449B" w:rsidRPr="0055011B" w:rsidRDefault="007B57FE" w:rsidP="00280A07">
      <w:pPr>
        <w:spacing w:after="0" w:line="240" w:lineRule="auto"/>
        <w:ind w:left="357"/>
        <w:jc w:val="center"/>
        <w:rPr>
          <w:rFonts w:ascii="Times New Roman" w:eastAsia="Times New Roman" w:hAnsi="Times New Roman" w:cs="Times New Roman"/>
          <w:b/>
          <w:bCs/>
          <w:kern w:val="0"/>
          <w:sz w:val="28"/>
          <w:szCs w:val="28"/>
          <w:lang w:val="nl-NL"/>
          <w14:ligatures w14:val="none"/>
        </w:rPr>
      </w:pPr>
      <w:r w:rsidRPr="0055011B">
        <w:rPr>
          <w:rFonts w:ascii="Times New Roman" w:eastAsia="Times New Roman" w:hAnsi="Times New Roman" w:cs="Times New Roman"/>
          <w:b/>
          <w:bCs/>
          <w:noProof/>
          <w:spacing w:val="-6"/>
          <w:kern w:val="0"/>
          <w:sz w:val="28"/>
          <w:szCs w:val="28"/>
          <w14:ligatures w14:val="none"/>
        </w:rPr>
        <mc:AlternateContent>
          <mc:Choice Requires="wps">
            <w:drawing>
              <wp:anchor distT="0" distB="0" distL="114300" distR="114300" simplePos="0" relativeHeight="251662336" behindDoc="0" locked="0" layoutInCell="1" allowOverlap="1" wp14:anchorId="71B1C652" wp14:editId="5AA39893">
                <wp:simplePos x="0" y="0"/>
                <wp:positionH relativeFrom="column">
                  <wp:posOffset>2456180</wp:posOffset>
                </wp:positionH>
                <wp:positionV relativeFrom="paragraph">
                  <wp:posOffset>244475</wp:posOffset>
                </wp:positionV>
                <wp:extent cx="1104265" cy="0"/>
                <wp:effectExtent l="0" t="0" r="19685" b="19050"/>
                <wp:wrapNone/>
                <wp:docPr id="46898263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8D948" id="Straight Connector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3.4pt,19.25pt" to="280.35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845sAEAAEgDAAAOAAAAZHJzL2Uyb0RvYy54bWysU8Fu2zAMvQ/YPwi6L7KDpdi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"/>
            </w:pict>
          </mc:Fallback>
        </mc:AlternateContent>
      </w:r>
      <w:r w:rsidRPr="002814FE">
        <w:rPr>
          <w:rFonts w:ascii="Times New Roman" w:eastAsia="Times New Roman" w:hAnsi="Times New Roman" w:cs="Times New Roman"/>
          <w:b/>
          <w:bCs/>
          <w:noProof/>
          <w:spacing w:val="-6"/>
          <w:kern w:val="0"/>
          <w:sz w:val="28"/>
          <w:szCs w:val="28"/>
          <w:lang w:val="nl-NL"/>
          <w14:ligatures w14:val="none"/>
        </w:rPr>
        <w:t>năm học 2026 - 2027</w:t>
      </w:r>
      <w:r w:rsidR="005A4D18" w:rsidRPr="0055011B">
        <w:rPr>
          <w:rFonts w:ascii="Times New Roman" w:eastAsia="Times New Roman" w:hAnsi="Times New Roman" w:cs="Times New Roman"/>
          <w:b/>
          <w:bCs/>
          <w:kern w:val="0"/>
          <w:sz w:val="28"/>
          <w:szCs w:val="28"/>
          <w:lang w:val="nl-NL"/>
          <w14:ligatures w14:val="none"/>
        </w:rPr>
        <w:br/>
      </w:r>
    </w:p>
    <w:p w14:paraId="4780D659" w14:textId="26045735" w:rsidR="00022345" w:rsidRPr="0055011B" w:rsidRDefault="00022345" w:rsidP="00280A07">
      <w:pPr>
        <w:spacing w:before="360" w:after="360" w:line="240" w:lineRule="auto"/>
        <w:ind w:left="360"/>
        <w:jc w:val="center"/>
        <w:rPr>
          <w:rFonts w:ascii="Times New Roman" w:eastAsia="Times New Roman" w:hAnsi="Times New Roman" w:cs="Times New Roman"/>
          <w:kern w:val="0"/>
          <w:sz w:val="28"/>
          <w:szCs w:val="28"/>
          <w:lang w:val="nl-NL"/>
          <w14:ligatures w14:val="none"/>
        </w:rPr>
      </w:pPr>
      <w:r w:rsidRPr="0055011B">
        <w:rPr>
          <w:rFonts w:ascii="Times New Roman" w:eastAsia="Times New Roman" w:hAnsi="Times New Roman" w:cs="Times New Roman"/>
          <w:kern w:val="0"/>
          <w:sz w:val="28"/>
          <w:szCs w:val="28"/>
          <w:lang w:val="nl-NL"/>
          <w14:ligatures w14:val="none"/>
        </w:rPr>
        <w:t xml:space="preserve">Kính gửi: </w:t>
      </w:r>
      <w:r w:rsidR="00B95337" w:rsidRPr="0055011B">
        <w:rPr>
          <w:rFonts w:ascii="Times New Roman" w:eastAsia="Times New Roman" w:hAnsi="Times New Roman" w:cs="Times New Roman"/>
          <w:kern w:val="0"/>
          <w:sz w:val="28"/>
          <w:szCs w:val="28"/>
          <w:lang w:val="nl-NL"/>
          <w14:ligatures w14:val="none"/>
        </w:rPr>
        <w:t>Uỷ</w:t>
      </w:r>
      <w:r w:rsidRPr="0055011B">
        <w:rPr>
          <w:rFonts w:ascii="Times New Roman" w:eastAsia="Times New Roman" w:hAnsi="Times New Roman" w:cs="Times New Roman"/>
          <w:kern w:val="0"/>
          <w:sz w:val="28"/>
          <w:szCs w:val="28"/>
          <w:lang w:val="nl-NL"/>
          <w14:ligatures w14:val="none"/>
        </w:rPr>
        <w:t xml:space="preserve"> ban nhân dân tỉnh Quảng Ninh</w:t>
      </w:r>
      <w:r w:rsidR="00365028" w:rsidRPr="0055011B">
        <w:rPr>
          <w:rFonts w:ascii="Times New Roman" w:eastAsia="Times New Roman" w:hAnsi="Times New Roman" w:cs="Times New Roman"/>
          <w:kern w:val="0"/>
          <w:sz w:val="28"/>
          <w:szCs w:val="28"/>
          <w:lang w:val="nl-NL"/>
          <w14:ligatures w14:val="none"/>
        </w:rPr>
        <w:t>.</w:t>
      </w:r>
    </w:p>
    <w:p w14:paraId="1290AA1E" w14:textId="77777777" w:rsidR="00401A47" w:rsidRPr="0055011B" w:rsidRDefault="00401A47" w:rsidP="00280A07">
      <w:pPr>
        <w:spacing w:before="80" w:after="80" w:line="240" w:lineRule="auto"/>
        <w:ind w:left="360"/>
        <w:jc w:val="center"/>
        <w:rPr>
          <w:rFonts w:ascii="Times New Roman" w:eastAsia="Times New Roman" w:hAnsi="Times New Roman" w:cs="Times New Roman"/>
          <w:kern w:val="0"/>
          <w:sz w:val="8"/>
          <w:szCs w:val="8"/>
          <w:lang w:val="nl-NL"/>
          <w14:ligatures w14:val="none"/>
        </w:rPr>
      </w:pPr>
    </w:p>
    <w:p w14:paraId="0CA28D26" w14:textId="287E7E9F" w:rsidR="003562AA" w:rsidRPr="0055011B" w:rsidRDefault="00731D5D" w:rsidP="00280A07">
      <w:pPr>
        <w:widowControl w:val="0"/>
        <w:spacing w:before="120" w:after="120" w:line="240" w:lineRule="auto"/>
        <w:ind w:firstLine="720"/>
        <w:jc w:val="both"/>
        <w:rPr>
          <w:rFonts w:ascii="Times New Roman" w:hAnsi="Times New Roman" w:cs="Times New Roman"/>
          <w:sz w:val="28"/>
          <w:szCs w:val="28"/>
          <w:lang w:val="nl-NL"/>
        </w:rPr>
      </w:pPr>
      <w:r w:rsidRPr="0055011B">
        <w:rPr>
          <w:rFonts w:ascii="Times New Roman" w:hAnsi="Times New Roman" w:cs="Times New Roman"/>
          <w:sz w:val="28"/>
          <w:szCs w:val="28"/>
          <w:lang w:val="vi-VN"/>
        </w:rPr>
        <w:t>Thực hiện</w:t>
      </w:r>
      <w:r w:rsidR="00B40F7C" w:rsidRPr="0055011B">
        <w:rPr>
          <w:rFonts w:ascii="Times New Roman" w:hAnsi="Times New Roman" w:cs="Times New Roman"/>
          <w:sz w:val="28"/>
          <w:szCs w:val="28"/>
          <w:lang w:val="nl-NL"/>
        </w:rPr>
        <w:t xml:space="preserve"> Luật Ban hành văn bản quy phạm pháp luật số 64/2025/QH15 được sửa đổi, bổ sung bởi Luật số 87/2025/QH15</w:t>
      </w:r>
      <w:r w:rsidR="00B40F7C" w:rsidRPr="0055011B">
        <w:rPr>
          <w:rFonts w:ascii="Times New Roman" w:eastAsia="Times New Roman" w:hAnsi="Times New Roman" w:cs="Times New Roman"/>
          <w:spacing w:val="4"/>
          <w:kern w:val="0"/>
          <w:sz w:val="28"/>
          <w:szCs w:val="28"/>
          <w:lang w:val="nl-NL"/>
          <w14:ligatures w14:val="none"/>
        </w:rPr>
        <w:t xml:space="preserve">; </w:t>
      </w:r>
      <w:r w:rsidR="003562AA" w:rsidRPr="0055011B">
        <w:rPr>
          <w:rFonts w:ascii="Times New Roman" w:eastAsia="Times New Roman" w:hAnsi="Times New Roman" w:cs="Times New Roman"/>
          <w:spacing w:val="4"/>
          <w:kern w:val="0"/>
          <w:sz w:val="28"/>
          <w:szCs w:val="28"/>
          <w:lang w:val="nl-NL"/>
          <w14:ligatures w14:val="none"/>
        </w:rPr>
        <w:t xml:space="preserve">Quyết định số 729/QĐ-UBND ngày 03/3/2026 của Ủy ban nhân dân tỉnh về </w:t>
      </w:r>
      <w:r w:rsidR="003562AA" w:rsidRPr="002814FE">
        <w:rPr>
          <w:rFonts w:ascii="Times New Roman" w:eastAsia="Times New Roman" w:hAnsi="Times New Roman" w:cs="Times New Roman"/>
          <w:spacing w:val="4"/>
          <w:kern w:val="0"/>
          <w:sz w:val="28"/>
          <w:szCs w:val="28"/>
          <w:lang w:val="nl-NL"/>
          <w14:ligatures w14:val="none"/>
        </w:rPr>
        <w:t>Ban hành Danh mục văn bản quy định chi tiết và nội dung giao quy định thuộc thẩm quyền ban hành của Ủy ban nhân dân tỉnh,</w:t>
      </w:r>
      <w:r w:rsidR="00CA5E7F" w:rsidRPr="002814FE">
        <w:rPr>
          <w:rFonts w:ascii="Times New Roman" w:eastAsia="Times New Roman" w:hAnsi="Times New Roman" w:cs="Times New Roman"/>
          <w:spacing w:val="4"/>
          <w:kern w:val="0"/>
          <w:sz w:val="28"/>
          <w:szCs w:val="28"/>
          <w:lang w:val="nl-NL"/>
          <w14:ligatures w14:val="none"/>
        </w:rPr>
        <w:t xml:space="preserve"> Công văn số 2966/VP.UBND-VHXH ngày 06/4/2026 về việc rà soát hồ sơ đề nghị ban hành quy định </w:t>
      </w:r>
      <w:r w:rsidR="00CA5E7F" w:rsidRPr="002814FE">
        <w:rPr>
          <w:rFonts w:ascii="Times New Roman" w:hAnsi="Times New Roman" w:cs="Times New Roman"/>
          <w:spacing w:val="2"/>
          <w:sz w:val="28"/>
          <w:szCs w:val="28"/>
          <w:lang w:val="nl-NL"/>
        </w:rPr>
        <w:t xml:space="preserve">cơ chế thu và sử dụng mức thu dịch vụ tuyển sinh </w:t>
      </w:r>
      <w:r w:rsidR="00CA5E7F" w:rsidRPr="002814FE">
        <w:rPr>
          <w:rFonts w:ascii="Times New Roman" w:hAnsi="Times New Roman" w:cs="Times New Roman"/>
          <w:sz w:val="28"/>
          <w:szCs w:val="28"/>
          <w:lang w:val="nl-NL"/>
        </w:rPr>
        <w:t>trong các cơ sở giáo dục công lập</w:t>
      </w:r>
      <w:r w:rsidR="00CA5E7F" w:rsidRPr="002814FE">
        <w:rPr>
          <w:rFonts w:ascii="Times New Roman" w:hAnsi="Times New Roman" w:cs="Times New Roman"/>
          <w:b/>
          <w:sz w:val="28"/>
          <w:szCs w:val="28"/>
          <w:lang w:val="nl-NL"/>
        </w:rPr>
        <w:t xml:space="preserve"> </w:t>
      </w:r>
      <w:r w:rsidR="00CA5E7F" w:rsidRPr="002814FE">
        <w:rPr>
          <w:rFonts w:ascii="Times New Roman" w:hAnsi="Times New Roman" w:cs="Times New Roman"/>
          <w:spacing w:val="2"/>
          <w:sz w:val="28"/>
          <w:szCs w:val="28"/>
          <w:lang w:val="nl-NL"/>
        </w:rPr>
        <w:t>trên địa bàn tỉnh,</w:t>
      </w:r>
      <w:r w:rsidR="003562AA" w:rsidRPr="002814FE">
        <w:rPr>
          <w:rFonts w:ascii="Times New Roman" w:eastAsia="Times New Roman" w:hAnsi="Times New Roman" w:cs="Times New Roman"/>
          <w:spacing w:val="4"/>
          <w:kern w:val="0"/>
          <w:sz w:val="28"/>
          <w:szCs w:val="28"/>
          <w:lang w:val="nl-NL"/>
          <w14:ligatures w14:val="none"/>
        </w:rPr>
        <w:t xml:space="preserve"> </w:t>
      </w:r>
      <w:r w:rsidR="003562AA" w:rsidRPr="0055011B">
        <w:rPr>
          <w:rFonts w:ascii="Times New Roman" w:eastAsia="Times New Roman" w:hAnsi="Times New Roman" w:cs="Times New Roman"/>
          <w:spacing w:val="4"/>
          <w:kern w:val="0"/>
          <w:sz w:val="28"/>
          <w:szCs w:val="28"/>
          <w:lang w:val="vi-VN"/>
          <w14:ligatures w14:val="none"/>
        </w:rPr>
        <w:t xml:space="preserve">Sở Giáo dục và Đào tạo </w:t>
      </w:r>
      <w:r w:rsidR="00CA5E7F" w:rsidRPr="002814FE">
        <w:rPr>
          <w:rFonts w:ascii="Times New Roman" w:eastAsia="Times New Roman" w:hAnsi="Times New Roman" w:cs="Times New Roman"/>
          <w:spacing w:val="4"/>
          <w:kern w:val="0"/>
          <w:sz w:val="28"/>
          <w:szCs w:val="28"/>
          <w:lang w:val="nl-NL"/>
          <w14:ligatures w14:val="none"/>
        </w:rPr>
        <w:t>xây dựng Dự thảo của Ủy ban nhân dân tỉnh ban hành</w:t>
      </w:r>
      <w:r w:rsidR="003562AA" w:rsidRPr="0055011B">
        <w:rPr>
          <w:rFonts w:ascii="Times New Roman" w:eastAsia="Times New Roman" w:hAnsi="Times New Roman" w:cs="Times New Roman"/>
          <w:spacing w:val="4"/>
          <w:kern w:val="0"/>
          <w:sz w:val="28"/>
          <w:szCs w:val="28"/>
          <w:lang w:val="vi-VN"/>
          <w14:ligatures w14:val="none"/>
        </w:rPr>
        <w:t xml:space="preserve"> </w:t>
      </w:r>
      <w:r w:rsidR="003562AA" w:rsidRPr="0055011B">
        <w:rPr>
          <w:rFonts w:ascii="Times New Roman" w:hAnsi="Times New Roman" w:cs="Times New Roman"/>
          <w:spacing w:val="2"/>
          <w:sz w:val="28"/>
          <w:szCs w:val="28"/>
          <w:lang w:val="nl-NL"/>
        </w:rPr>
        <w:t>Quyết định</w:t>
      </w:r>
      <w:r w:rsidR="00DD7442" w:rsidRPr="0055011B">
        <w:rPr>
          <w:rFonts w:ascii="Times New Roman" w:hAnsi="Times New Roman" w:cs="Times New Roman"/>
          <w:spacing w:val="2"/>
          <w:sz w:val="28"/>
          <w:szCs w:val="28"/>
          <w:lang w:val="nl-NL"/>
        </w:rPr>
        <w:t xml:space="preserve"> ban hành</w:t>
      </w:r>
      <w:r w:rsidR="003562AA" w:rsidRPr="0055011B">
        <w:rPr>
          <w:rFonts w:ascii="Times New Roman" w:hAnsi="Times New Roman" w:cs="Times New Roman"/>
          <w:spacing w:val="2"/>
          <w:sz w:val="28"/>
          <w:szCs w:val="28"/>
          <w:lang w:val="nl-NL"/>
        </w:rPr>
        <w:t xml:space="preserve"> </w:t>
      </w:r>
      <w:r w:rsidR="003562AA" w:rsidRPr="002814FE">
        <w:rPr>
          <w:rFonts w:ascii="Times New Roman" w:hAnsi="Times New Roman" w:cs="Times New Roman"/>
          <w:spacing w:val="2"/>
          <w:sz w:val="28"/>
          <w:szCs w:val="28"/>
          <w:lang w:val="nl-NL"/>
        </w:rPr>
        <w:t xml:space="preserve">Quy định cơ chế thu và sử dụng mức thu dịch vụ tuyển sinh </w:t>
      </w:r>
      <w:r w:rsidR="003562AA" w:rsidRPr="002814FE">
        <w:rPr>
          <w:rFonts w:ascii="Times New Roman" w:hAnsi="Times New Roman" w:cs="Times New Roman"/>
          <w:sz w:val="28"/>
          <w:szCs w:val="28"/>
          <w:lang w:val="nl-NL"/>
        </w:rPr>
        <w:t>trong các cơ sở giáo dục công lập</w:t>
      </w:r>
      <w:r w:rsidR="003562AA" w:rsidRPr="002814FE">
        <w:rPr>
          <w:rFonts w:ascii="Times New Roman" w:hAnsi="Times New Roman" w:cs="Times New Roman"/>
          <w:b/>
          <w:sz w:val="28"/>
          <w:szCs w:val="28"/>
          <w:lang w:val="nl-NL"/>
        </w:rPr>
        <w:t xml:space="preserve"> </w:t>
      </w:r>
      <w:r w:rsidR="003562AA" w:rsidRPr="002814FE">
        <w:rPr>
          <w:rFonts w:ascii="Times New Roman" w:hAnsi="Times New Roman" w:cs="Times New Roman"/>
          <w:spacing w:val="2"/>
          <w:sz w:val="28"/>
          <w:szCs w:val="28"/>
          <w:lang w:val="nl-NL"/>
        </w:rPr>
        <w:t>trên địa bàn tỉnh Quảng Ninh</w:t>
      </w:r>
      <w:r w:rsidR="005A114A" w:rsidRPr="002814FE">
        <w:rPr>
          <w:rFonts w:ascii="Times New Roman" w:hAnsi="Times New Roman" w:cs="Times New Roman"/>
          <w:spacing w:val="2"/>
          <w:sz w:val="28"/>
          <w:szCs w:val="28"/>
          <w:lang w:val="nl-NL"/>
        </w:rPr>
        <w:t xml:space="preserve"> năm học 2026 - 2027</w:t>
      </w:r>
      <w:r w:rsidR="003562AA" w:rsidRPr="0055011B">
        <w:rPr>
          <w:rFonts w:ascii="Times New Roman" w:eastAsia="Times New Roman" w:hAnsi="Times New Roman" w:cs="Times New Roman"/>
          <w:spacing w:val="4"/>
          <w:kern w:val="0"/>
          <w:sz w:val="28"/>
          <w:szCs w:val="28"/>
          <w:lang w:val="vi-VN"/>
          <w14:ligatures w14:val="none"/>
        </w:rPr>
        <w:t xml:space="preserve"> như sau:</w:t>
      </w:r>
    </w:p>
    <w:p w14:paraId="3BA6FAC1" w14:textId="211A7CE4" w:rsidR="00731D5D" w:rsidRPr="0055011B" w:rsidRDefault="00731D5D" w:rsidP="00280A07">
      <w:pPr>
        <w:spacing w:before="120" w:after="120" w:line="240" w:lineRule="auto"/>
        <w:ind w:firstLine="567"/>
        <w:jc w:val="both"/>
        <w:rPr>
          <w:rFonts w:ascii="Times New Roman" w:eastAsia="Times New Roman" w:hAnsi="Times New Roman" w:cs="Times New Roman"/>
          <w:b/>
          <w:bCs/>
          <w:spacing w:val="4"/>
          <w:kern w:val="0"/>
          <w:sz w:val="28"/>
          <w:szCs w:val="28"/>
          <w:lang w:val="vi-VN"/>
          <w14:ligatures w14:val="none"/>
        </w:rPr>
      </w:pPr>
      <w:r w:rsidRPr="0055011B">
        <w:rPr>
          <w:rFonts w:ascii="Times New Roman" w:eastAsia="Times New Roman" w:hAnsi="Times New Roman" w:cs="Times New Roman"/>
          <w:b/>
          <w:bCs/>
          <w:spacing w:val="4"/>
          <w:kern w:val="0"/>
          <w:sz w:val="28"/>
          <w:szCs w:val="28"/>
          <w:lang w:val="vi-VN"/>
          <w14:ligatures w14:val="none"/>
        </w:rPr>
        <w:t>I. SỰ CẦN THIẾT BAN HÀNH VĂN BẢN</w:t>
      </w:r>
    </w:p>
    <w:p w14:paraId="029ADF49" w14:textId="01E7F9CF" w:rsidR="00731D5D" w:rsidRPr="0055011B" w:rsidRDefault="00731D5D" w:rsidP="00280A07">
      <w:pPr>
        <w:spacing w:before="120" w:after="120" w:line="240" w:lineRule="auto"/>
        <w:ind w:firstLine="567"/>
        <w:jc w:val="both"/>
        <w:rPr>
          <w:rFonts w:ascii="Times New Roman" w:eastAsia="Times New Roman" w:hAnsi="Times New Roman" w:cs="Times New Roman"/>
          <w:b/>
          <w:bCs/>
          <w:spacing w:val="4"/>
          <w:kern w:val="0"/>
          <w:sz w:val="28"/>
          <w:szCs w:val="28"/>
          <w:lang w:val="vi-VN"/>
          <w14:ligatures w14:val="none"/>
        </w:rPr>
      </w:pPr>
      <w:r w:rsidRPr="0055011B">
        <w:rPr>
          <w:rFonts w:ascii="Times New Roman" w:eastAsia="Times New Roman" w:hAnsi="Times New Roman" w:cs="Times New Roman"/>
          <w:b/>
          <w:bCs/>
          <w:spacing w:val="4"/>
          <w:kern w:val="0"/>
          <w:sz w:val="28"/>
          <w:szCs w:val="28"/>
          <w:lang w:val="vi-VN"/>
          <w14:ligatures w14:val="none"/>
        </w:rPr>
        <w:t>1. Cơ sở chính trị, pháp lý</w:t>
      </w:r>
    </w:p>
    <w:p w14:paraId="0856DD7E" w14:textId="77777777" w:rsidR="00365F51" w:rsidRPr="002814FE" w:rsidRDefault="00365F51" w:rsidP="00280A07">
      <w:pPr>
        <w:pStyle w:val="NormalWeb"/>
        <w:shd w:val="clear" w:color="auto" w:fill="FFFFFF"/>
        <w:spacing w:before="120" w:beforeAutospacing="0" w:after="120" w:afterAutospacing="0"/>
        <w:ind w:firstLine="567"/>
        <w:jc w:val="both"/>
        <w:rPr>
          <w:sz w:val="28"/>
          <w:szCs w:val="28"/>
          <w:lang w:val="vi-VN"/>
        </w:rPr>
      </w:pPr>
      <w:r w:rsidRPr="002814FE">
        <w:rPr>
          <w:sz w:val="28"/>
          <w:szCs w:val="28"/>
          <w:lang w:val="vi-VN"/>
        </w:rPr>
        <w:t>- Luật Tổ chức chính quyền địa phương số 72/2025/QH15;</w:t>
      </w:r>
    </w:p>
    <w:p w14:paraId="77D2BCD0" w14:textId="10501223" w:rsidR="00365F51" w:rsidRPr="002814FE" w:rsidRDefault="00365F51" w:rsidP="00280A07">
      <w:pPr>
        <w:pStyle w:val="NormalWeb"/>
        <w:shd w:val="clear" w:color="auto" w:fill="FFFFFF"/>
        <w:spacing w:before="120" w:beforeAutospacing="0" w:after="120" w:afterAutospacing="0"/>
        <w:ind w:firstLine="567"/>
        <w:jc w:val="both"/>
        <w:rPr>
          <w:sz w:val="28"/>
          <w:szCs w:val="28"/>
          <w:lang w:val="vi-VN"/>
        </w:rPr>
      </w:pPr>
      <w:r w:rsidRPr="002814FE">
        <w:rPr>
          <w:sz w:val="28"/>
          <w:szCs w:val="28"/>
          <w:lang w:val="vi-VN"/>
        </w:rPr>
        <w:t xml:space="preserve">- </w:t>
      </w:r>
      <w:r w:rsidR="003E57D7" w:rsidRPr="002814FE">
        <w:rPr>
          <w:sz w:val="28"/>
          <w:szCs w:val="28"/>
          <w:lang w:val="vi-VN"/>
        </w:rPr>
        <w:t>Luật Giá số 16/2023/QH15 được sửa đổi, bổ sung bởi Luật số 140/2025/QH15</w:t>
      </w:r>
      <w:r w:rsidRPr="002814FE">
        <w:rPr>
          <w:sz w:val="28"/>
          <w:szCs w:val="28"/>
          <w:lang w:val="vi-VN"/>
        </w:rPr>
        <w:t>;</w:t>
      </w:r>
    </w:p>
    <w:p w14:paraId="6AA26242" w14:textId="77777777" w:rsidR="00365F51" w:rsidRPr="002814FE" w:rsidRDefault="00365F51" w:rsidP="00280A07">
      <w:pPr>
        <w:pStyle w:val="NormalWeb"/>
        <w:shd w:val="clear" w:color="auto" w:fill="FFFFFF"/>
        <w:spacing w:before="120" w:beforeAutospacing="0" w:after="120" w:afterAutospacing="0"/>
        <w:ind w:firstLine="567"/>
        <w:jc w:val="both"/>
        <w:rPr>
          <w:sz w:val="28"/>
          <w:szCs w:val="28"/>
          <w:lang w:val="vi-VN"/>
        </w:rPr>
      </w:pPr>
      <w:r w:rsidRPr="002814FE">
        <w:rPr>
          <w:sz w:val="28"/>
          <w:szCs w:val="28"/>
          <w:lang w:val="vi-VN"/>
        </w:rPr>
        <w:t>- Luật Ngân sách nhà nước số 89/2025/QH15;</w:t>
      </w:r>
    </w:p>
    <w:p w14:paraId="567FAD54" w14:textId="3E6CADD8" w:rsidR="004B1B24" w:rsidRPr="002814FE" w:rsidRDefault="004B1B24" w:rsidP="00280A07">
      <w:pPr>
        <w:pStyle w:val="NormalWeb"/>
        <w:shd w:val="clear" w:color="auto" w:fill="FFFFFF"/>
        <w:spacing w:before="120" w:beforeAutospacing="0" w:after="120" w:afterAutospacing="0"/>
        <w:ind w:firstLine="567"/>
        <w:jc w:val="both"/>
        <w:rPr>
          <w:sz w:val="28"/>
          <w:szCs w:val="28"/>
          <w:lang w:val="vi-VN"/>
        </w:rPr>
      </w:pPr>
      <w:r w:rsidRPr="002814FE">
        <w:rPr>
          <w:sz w:val="28"/>
          <w:szCs w:val="28"/>
          <w:lang w:val="vi-VN"/>
        </w:rPr>
        <w:t xml:space="preserve">- </w:t>
      </w:r>
      <w:r w:rsidR="005A3662" w:rsidRPr="002814FE">
        <w:rPr>
          <w:sz w:val="28"/>
          <w:szCs w:val="28"/>
          <w:lang w:val="vi-VN"/>
        </w:rPr>
        <w:t xml:space="preserve">Điều 99 </w:t>
      </w:r>
      <w:r w:rsidRPr="002814FE">
        <w:rPr>
          <w:sz w:val="28"/>
          <w:szCs w:val="28"/>
          <w:lang w:val="vi-VN"/>
        </w:rPr>
        <w:t>Luật Giáo dục số 43/2019/QH13 được sửa đổi, bổ sung bởi</w:t>
      </w:r>
      <w:r w:rsidR="00A2081E" w:rsidRPr="002814FE">
        <w:rPr>
          <w:sz w:val="28"/>
          <w:szCs w:val="28"/>
          <w:lang w:val="vi-VN"/>
        </w:rPr>
        <w:t xml:space="preserve"> khoản 24 điều 1</w:t>
      </w:r>
      <w:r w:rsidRPr="002814FE">
        <w:rPr>
          <w:sz w:val="28"/>
          <w:szCs w:val="28"/>
          <w:lang w:val="vi-VN"/>
        </w:rPr>
        <w:t xml:space="preserve"> Luật số 123/2025/QH15</w:t>
      </w:r>
      <w:r w:rsidR="00A2081E" w:rsidRPr="002814FE">
        <w:rPr>
          <w:sz w:val="28"/>
          <w:szCs w:val="28"/>
          <w:lang w:val="vi-VN"/>
        </w:rPr>
        <w:t xml:space="preserve"> quy định:</w:t>
      </w:r>
    </w:p>
    <w:p w14:paraId="7B294169" w14:textId="4B9119DD" w:rsidR="004B1B24" w:rsidRPr="002814FE" w:rsidRDefault="004B1B24" w:rsidP="00280A07">
      <w:pPr>
        <w:pStyle w:val="NormalWeb"/>
        <w:shd w:val="clear" w:color="auto" w:fill="FFFFFF"/>
        <w:spacing w:before="120" w:beforeAutospacing="0" w:after="120" w:afterAutospacing="0"/>
        <w:ind w:firstLine="700"/>
        <w:jc w:val="both"/>
        <w:rPr>
          <w:sz w:val="28"/>
          <w:szCs w:val="28"/>
          <w:lang w:val="vi-VN"/>
        </w:rPr>
      </w:pPr>
      <w:r w:rsidRPr="002814FE">
        <w:rPr>
          <w:i/>
          <w:iCs/>
          <w:sz w:val="28"/>
          <w:szCs w:val="28"/>
          <w:lang w:val="vi-VN"/>
        </w:rPr>
        <w:t>“Mức thu dịch vụ tuyển sinh là khoản kinh phí mà người dự tuyển phải nộp khi tham gia xét tuyển, thi tuyển được xác định theo nguyên tắc lộ trình tính đúng, tính đủ.</w:t>
      </w:r>
    </w:p>
    <w:p w14:paraId="78BF4770" w14:textId="4258622F" w:rsidR="004B1B24" w:rsidRPr="002814FE" w:rsidRDefault="00A2081E" w:rsidP="00280A07">
      <w:pPr>
        <w:pStyle w:val="NormalWeb"/>
        <w:shd w:val="clear" w:color="auto" w:fill="FFFFFF"/>
        <w:spacing w:before="120" w:beforeAutospacing="0" w:after="120" w:afterAutospacing="0"/>
        <w:ind w:firstLine="700"/>
        <w:jc w:val="both"/>
        <w:rPr>
          <w:sz w:val="28"/>
          <w:szCs w:val="28"/>
          <w:lang w:val="vi-VN"/>
        </w:rPr>
      </w:pPr>
      <w:r w:rsidRPr="002814FE">
        <w:rPr>
          <w:sz w:val="28"/>
          <w:szCs w:val="28"/>
          <w:lang w:val="vi-VN"/>
        </w:rPr>
        <w:t xml:space="preserve">... </w:t>
      </w:r>
      <w:r w:rsidRPr="002814FE">
        <w:rPr>
          <w:i/>
          <w:iCs/>
          <w:sz w:val="28"/>
          <w:szCs w:val="28"/>
          <w:lang w:val="vi-VN"/>
        </w:rPr>
        <w:t>c)</w:t>
      </w:r>
      <w:r w:rsidRPr="002814FE">
        <w:rPr>
          <w:sz w:val="28"/>
          <w:szCs w:val="28"/>
          <w:lang w:val="vi-VN"/>
        </w:rPr>
        <w:t xml:space="preserve"> </w:t>
      </w:r>
      <w:r w:rsidR="004B1B24" w:rsidRPr="002814FE">
        <w:rPr>
          <w:i/>
          <w:sz w:val="28"/>
          <w:szCs w:val="28"/>
          <w:lang w:val="vi-VN"/>
        </w:rPr>
        <w:t>Ủy ban nhân dân cấp tỉnh quy định cơ chế thu và sử dụng mức thu dịch vụ tuyển sinh các cấp học, ... do địa phương quản lý theo quy định tại khoản 2 Điều này”</w:t>
      </w:r>
      <w:r w:rsidR="004B1B24" w:rsidRPr="002814FE">
        <w:rPr>
          <w:sz w:val="28"/>
          <w:szCs w:val="28"/>
          <w:lang w:val="vi-VN"/>
        </w:rPr>
        <w:t>.</w:t>
      </w:r>
    </w:p>
    <w:p w14:paraId="081DECC2" w14:textId="2C08BEF4" w:rsidR="005202ED" w:rsidRPr="00B2441D" w:rsidRDefault="005202ED" w:rsidP="00280A07">
      <w:pPr>
        <w:pStyle w:val="NormalWeb"/>
        <w:shd w:val="clear" w:color="auto" w:fill="FFFFFF"/>
        <w:spacing w:before="120" w:beforeAutospacing="0" w:after="120" w:afterAutospacing="0"/>
        <w:ind w:firstLine="567"/>
        <w:jc w:val="both"/>
        <w:rPr>
          <w:i/>
          <w:iCs/>
          <w:sz w:val="28"/>
          <w:szCs w:val="28"/>
          <w:lang w:val="vi-VN"/>
        </w:rPr>
      </w:pPr>
      <w:r w:rsidRPr="00B2441D">
        <w:rPr>
          <w:sz w:val="28"/>
          <w:szCs w:val="28"/>
          <w:lang w:val="vi-VN"/>
        </w:rPr>
        <w:lastRenderedPageBreak/>
        <w:t xml:space="preserve">- Điểm a khoản 2 Điều 21 Luật Ban hành văn bản quy phạm pháp luật số 64/2025/QH15 được sửa đổi, bổ sung bởi Luật số 87/2025/QH15 quy định: </w:t>
      </w:r>
      <w:r w:rsidRPr="00B2441D">
        <w:rPr>
          <w:i/>
          <w:iCs/>
          <w:sz w:val="28"/>
          <w:szCs w:val="28"/>
          <w:lang w:val="vi-VN"/>
        </w:rPr>
        <w:t>“Ủy ban nhân dân cấp tỉnh ban hành quyết định để quy định: a) Chi tiết điều, khoản, điểm và các nội dung khác được giao trong văn bản quy phạm pháp luật của cơ quan nhà nước cấp trên”.</w:t>
      </w:r>
    </w:p>
    <w:p w14:paraId="6856E7DF" w14:textId="62C6E2E9" w:rsidR="001730FE" w:rsidRPr="00B2441D" w:rsidRDefault="005202ED" w:rsidP="00280A07">
      <w:pPr>
        <w:pStyle w:val="NormalWeb"/>
        <w:shd w:val="clear" w:color="auto" w:fill="FFFFFF"/>
        <w:spacing w:before="120" w:beforeAutospacing="0" w:after="120" w:afterAutospacing="0"/>
        <w:ind w:firstLine="567"/>
        <w:jc w:val="both"/>
        <w:rPr>
          <w:sz w:val="28"/>
          <w:szCs w:val="28"/>
          <w:lang w:val="vi-VN"/>
        </w:rPr>
      </w:pPr>
      <w:r w:rsidRPr="00B2441D">
        <w:rPr>
          <w:sz w:val="28"/>
          <w:szCs w:val="28"/>
          <w:lang w:val="vi-VN"/>
        </w:rPr>
        <w:t>-</w:t>
      </w:r>
      <w:r w:rsidR="00365F51" w:rsidRPr="00B2441D">
        <w:rPr>
          <w:sz w:val="28"/>
          <w:szCs w:val="28"/>
          <w:lang w:val="vi-VN"/>
        </w:rPr>
        <w:t xml:space="preserve"> </w:t>
      </w:r>
      <w:r w:rsidR="001730FE" w:rsidRPr="00B2441D">
        <w:rPr>
          <w:sz w:val="28"/>
          <w:szCs w:val="28"/>
          <w:lang w:val="vi-VN"/>
        </w:rPr>
        <w:t>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0B183FA7" w14:textId="74AB8195" w:rsidR="00377C73" w:rsidRPr="00B2441D" w:rsidRDefault="00377C73" w:rsidP="00280A07">
      <w:pPr>
        <w:pStyle w:val="NormalWeb"/>
        <w:shd w:val="clear" w:color="auto" w:fill="FFFFFF"/>
        <w:spacing w:before="120" w:beforeAutospacing="0" w:after="120" w:afterAutospacing="0"/>
        <w:ind w:firstLine="567"/>
        <w:jc w:val="both"/>
        <w:rPr>
          <w:sz w:val="28"/>
          <w:szCs w:val="28"/>
          <w:lang w:val="vi-VN"/>
        </w:rPr>
      </w:pPr>
      <w:r w:rsidRPr="00B2441D">
        <w:rPr>
          <w:sz w:val="28"/>
          <w:szCs w:val="28"/>
          <w:lang w:val="vi-VN"/>
        </w:rPr>
        <w:t xml:space="preserve">- Tại khoản 4, điều 6 Nghị định 60/2021/NĐ-CP ngày 21/6/2021 quy định về cơ chế tự chủ tài chính của đơn vị sự nghiệp công lập </w:t>
      </w:r>
      <w:r w:rsidRPr="00B2441D">
        <w:rPr>
          <w:i/>
          <w:iCs/>
          <w:sz w:val="28"/>
          <w:szCs w:val="28"/>
          <w:lang w:val="vi-VN"/>
        </w:rPr>
        <w:t>“Trường hợp hoạt động dịch vụ sự nghiệp công không sử dụng ngân sách nhà nước có chênh lệch thu nhỏ hơn chi, đơn vị phải tính toán bù đắp khoản thiếu hụt bằng các nguồn kinh phí hợp pháp của đơn vị, ngân sách nhà nước không cấp bù”</w:t>
      </w:r>
    </w:p>
    <w:p w14:paraId="2475248C" w14:textId="296128D6" w:rsidR="005A3662" w:rsidRPr="00B2441D" w:rsidRDefault="00A742E0" w:rsidP="00280A07">
      <w:pPr>
        <w:pStyle w:val="NormalWeb"/>
        <w:shd w:val="clear" w:color="auto" w:fill="FFFFFF"/>
        <w:spacing w:before="120" w:beforeAutospacing="0" w:after="120" w:afterAutospacing="0"/>
        <w:ind w:firstLine="700"/>
        <w:jc w:val="both"/>
        <w:rPr>
          <w:sz w:val="28"/>
          <w:szCs w:val="28"/>
          <w:lang w:val="vi-VN"/>
        </w:rPr>
      </w:pPr>
      <w:r w:rsidRPr="00B2441D">
        <w:rPr>
          <w:sz w:val="28"/>
          <w:szCs w:val="28"/>
          <w:lang w:val="vi-VN"/>
        </w:rPr>
        <w:t xml:space="preserve">- </w:t>
      </w:r>
      <w:r w:rsidR="005A3662" w:rsidRPr="00B2441D">
        <w:rPr>
          <w:sz w:val="28"/>
          <w:szCs w:val="28"/>
          <w:lang w:val="vi-VN"/>
        </w:rPr>
        <w:t>Tại khoản 4 Điều 13 Nghị định số 66/2026/NĐ-CP của Chính phủ sửa đổi, bổ sung quy định tại điểm b khoản 3 Điều 4 Nghị định số 238/2025/NĐ-CP quy định về chính sách học phí, miễn, giảm, hỗ trợ học phí, hỗ trợ chi phí học tập và giá dịch vụ trong lĩnh vực giáo dục, đào tạo như sau:</w:t>
      </w:r>
      <w:r w:rsidR="005A3662" w:rsidRPr="00B2441D">
        <w:rPr>
          <w:i/>
          <w:iCs/>
          <w:sz w:val="28"/>
          <w:szCs w:val="28"/>
          <w:lang w:val="vi-VN"/>
        </w:rPr>
        <w:t>“…Ủy ban nhân dân tỉnh, thành phố quyết định chi tiết danh mục các khoản thu, mức thu và cơ chế quản lý thu, chi đối với dịch vụ tuyển sinh, các dịch vụ phục vụ và hỗ trợ hoạt động giáo dục, đào tạo trong cơ sở giáo dục công lập theo thẩm quyền quản lý để áp dụng tại địa phương”.</w:t>
      </w:r>
    </w:p>
    <w:p w14:paraId="4F121E9A" w14:textId="474C1A9A" w:rsidR="00C02F80" w:rsidRPr="00B2441D" w:rsidRDefault="00C02F80" w:rsidP="00280A07">
      <w:pPr>
        <w:pStyle w:val="NormalWeb"/>
        <w:shd w:val="clear" w:color="auto" w:fill="FFFFFF"/>
        <w:spacing w:before="120" w:beforeAutospacing="0" w:after="120" w:afterAutospacing="0"/>
        <w:ind w:firstLine="700"/>
        <w:jc w:val="both"/>
        <w:rPr>
          <w:i/>
          <w:iCs/>
          <w:sz w:val="28"/>
          <w:szCs w:val="28"/>
          <w:lang w:val="vi-VN"/>
        </w:rPr>
      </w:pPr>
      <w:r w:rsidRPr="00B2441D">
        <w:rPr>
          <w:sz w:val="28"/>
          <w:szCs w:val="28"/>
          <w:lang w:val="vi-VN"/>
        </w:rPr>
        <w:t xml:space="preserve">- Tại Điều 5, Nghị định 24/2021/NĐ-CP ngày 23/3/2021 của Chính phủ quy định việc quản lý trong cơ sở giáo dục mầm non và cơ sở giáo dục phổ thông công lập quy định: </w:t>
      </w:r>
      <w:r w:rsidR="00377C73" w:rsidRPr="00B2441D">
        <w:rPr>
          <w:sz w:val="28"/>
          <w:szCs w:val="28"/>
          <w:lang w:val="vi-VN"/>
        </w:rPr>
        <w:t>“</w:t>
      </w:r>
      <w:r w:rsidRPr="00B2441D">
        <w:rPr>
          <w:i/>
          <w:iCs/>
          <w:sz w:val="28"/>
          <w:szCs w:val="28"/>
          <w:lang w:val="vi-VN"/>
        </w:rPr>
        <w:t>Cơ sở giáo dục thực hiện tuyển sinh theo yêu cầu phổ cập giáo dục mầm non cho trẻ em 5 tuổi, thực hiện giáo dục bắt buộc đối với giáo dục tiểu học, yêu cầu phổ cập giáo dục trung học cơ sở theo quy định của pháp luật</w:t>
      </w:r>
      <w:r w:rsidR="00377C73" w:rsidRPr="00B2441D">
        <w:rPr>
          <w:i/>
          <w:iCs/>
          <w:sz w:val="28"/>
          <w:szCs w:val="28"/>
          <w:lang w:val="vi-VN"/>
        </w:rPr>
        <w:t>”</w:t>
      </w:r>
      <w:r w:rsidRPr="00B2441D">
        <w:rPr>
          <w:i/>
          <w:iCs/>
          <w:sz w:val="28"/>
          <w:szCs w:val="28"/>
          <w:lang w:val="vi-VN"/>
        </w:rPr>
        <w:t xml:space="preserve">. </w:t>
      </w:r>
    </w:p>
    <w:p w14:paraId="7094A262" w14:textId="5982E618" w:rsidR="00602E03" w:rsidRPr="00B2441D" w:rsidRDefault="00602E03" w:rsidP="00602E03">
      <w:pPr>
        <w:pStyle w:val="NormalWeb"/>
        <w:shd w:val="clear" w:color="auto" w:fill="FFFFFF"/>
        <w:spacing w:before="120" w:beforeAutospacing="0" w:after="120" w:afterAutospacing="0"/>
        <w:ind w:firstLine="700"/>
        <w:jc w:val="both"/>
        <w:rPr>
          <w:sz w:val="28"/>
          <w:szCs w:val="28"/>
          <w:lang w:val="vi-VN"/>
        </w:rPr>
      </w:pPr>
      <w:r w:rsidRPr="00B2441D">
        <w:rPr>
          <w:sz w:val="28"/>
          <w:szCs w:val="28"/>
          <w:lang w:val="vi-VN"/>
        </w:rPr>
        <w:t xml:space="preserve">- Tại Điều 5 Nghị định 24/2021/NĐ-CP ngày 23/3/2021 của Chính phủ quy định việc quản lý trong cơ sở giáo dục mầm non và cơ sở giáo dục phổ thông công lập quy định: </w:t>
      </w:r>
    </w:p>
    <w:p w14:paraId="11268D07" w14:textId="77777777" w:rsidR="00602E03" w:rsidRPr="00B2441D" w:rsidRDefault="00602E03" w:rsidP="00602E03">
      <w:pPr>
        <w:pStyle w:val="NormalWeb"/>
        <w:shd w:val="clear" w:color="auto" w:fill="FFFFFF"/>
        <w:spacing w:before="120" w:beforeAutospacing="0" w:after="120" w:afterAutospacing="0"/>
        <w:ind w:firstLine="700"/>
        <w:jc w:val="both"/>
        <w:rPr>
          <w:i/>
          <w:iCs/>
          <w:sz w:val="28"/>
          <w:szCs w:val="28"/>
          <w:lang w:val="vi-VN"/>
        </w:rPr>
      </w:pPr>
      <w:r w:rsidRPr="00B2441D">
        <w:rPr>
          <w:sz w:val="28"/>
          <w:szCs w:val="28"/>
          <w:lang w:val="vi-VN"/>
        </w:rPr>
        <w:t>“</w:t>
      </w:r>
      <w:r w:rsidRPr="00B2441D">
        <w:rPr>
          <w:i/>
          <w:iCs/>
          <w:sz w:val="28"/>
          <w:szCs w:val="28"/>
          <w:lang w:val="vi-VN"/>
        </w:rPr>
        <w:t xml:space="preserve">Cơ sở giáo dục thực hiện </w:t>
      </w:r>
      <w:r w:rsidRPr="00B2441D">
        <w:rPr>
          <w:b/>
          <w:bCs/>
          <w:i/>
          <w:iCs/>
          <w:sz w:val="28"/>
          <w:szCs w:val="28"/>
          <w:lang w:val="vi-VN"/>
        </w:rPr>
        <w:t>tuyển sinh</w:t>
      </w:r>
      <w:r w:rsidRPr="00B2441D">
        <w:rPr>
          <w:i/>
          <w:iCs/>
          <w:sz w:val="28"/>
          <w:szCs w:val="28"/>
          <w:lang w:val="vi-VN"/>
        </w:rPr>
        <w:t xml:space="preserve"> theo yêu cầu phổ cập giáo dục mầm non cho trẻ em 5 tuổi, thực hiện giáo dục bắt buộc đối với giáo dục tiểu học, yêu cầu phổ cập giáo dục trung học cơ sở theo quy định của pháp luật”. </w:t>
      </w:r>
    </w:p>
    <w:p w14:paraId="36997F27" w14:textId="5599AEFF" w:rsidR="00602E03" w:rsidRPr="00CC112A" w:rsidRDefault="001E250B" w:rsidP="001E250B">
      <w:pPr>
        <w:pStyle w:val="ListParagraph"/>
        <w:numPr>
          <w:ilvl w:val="0"/>
          <w:numId w:val="2"/>
        </w:numPr>
        <w:spacing w:before="120" w:after="120" w:line="240" w:lineRule="auto"/>
        <w:jc w:val="both"/>
        <w:rPr>
          <w:rFonts w:ascii="Times New Roman" w:eastAsia="Times New Roman" w:hAnsi="Times New Roman"/>
          <w:bCs/>
          <w:color w:val="000000"/>
          <w:sz w:val="28"/>
          <w:szCs w:val="28"/>
          <w:lang w:val="vi-VN"/>
        </w:rPr>
      </w:pPr>
      <w:r w:rsidRPr="00CC112A">
        <w:rPr>
          <w:rFonts w:ascii="Times New Roman" w:eastAsia="Times New Roman" w:hAnsi="Times New Roman"/>
          <w:bCs/>
          <w:color w:val="000000"/>
          <w:sz w:val="28"/>
          <w:szCs w:val="28"/>
          <w:lang w:val="vi-VN"/>
        </w:rPr>
        <w:t>T</w:t>
      </w:r>
      <w:r w:rsidR="00602E03" w:rsidRPr="00CC112A">
        <w:rPr>
          <w:rFonts w:ascii="Times New Roman" w:eastAsia="Times New Roman" w:hAnsi="Times New Roman"/>
          <w:bCs/>
          <w:color w:val="000000"/>
          <w:sz w:val="28"/>
          <w:szCs w:val="28"/>
          <w:lang w:val="vi-VN"/>
        </w:rPr>
        <w:t>ại điểm c  khoản 3, Điều 42 Nghị định 142/2025/NĐ-CP</w:t>
      </w:r>
    </w:p>
    <w:p w14:paraId="39AFBC6E" w14:textId="77777777" w:rsidR="00602E03" w:rsidRPr="00CC112A" w:rsidRDefault="00602E03" w:rsidP="00602E03">
      <w:pPr>
        <w:spacing w:before="120" w:after="120" w:line="240" w:lineRule="auto"/>
        <w:ind w:firstLine="720"/>
        <w:jc w:val="both"/>
        <w:rPr>
          <w:rFonts w:ascii="Times New Roman" w:eastAsia="Times New Roman" w:hAnsi="Times New Roman"/>
          <w:i/>
          <w:iCs/>
          <w:color w:val="000000"/>
          <w:sz w:val="28"/>
          <w:szCs w:val="28"/>
          <w:lang w:val="vi-VN"/>
        </w:rPr>
      </w:pPr>
      <w:bookmarkStart w:id="0" w:name="dieu_42"/>
      <w:r w:rsidRPr="00CC112A">
        <w:rPr>
          <w:rFonts w:ascii="Times New Roman" w:eastAsia="Times New Roman" w:hAnsi="Times New Roman"/>
          <w:color w:val="000000"/>
          <w:sz w:val="28"/>
          <w:szCs w:val="28"/>
          <w:lang w:val="vi-VN"/>
        </w:rPr>
        <w:t>“</w:t>
      </w:r>
      <w:r w:rsidRPr="00CC112A">
        <w:rPr>
          <w:rFonts w:ascii="Times New Roman" w:eastAsia="Times New Roman" w:hAnsi="Times New Roman"/>
          <w:i/>
          <w:iCs/>
          <w:color w:val="000000"/>
          <w:sz w:val="28"/>
          <w:szCs w:val="28"/>
          <w:lang w:val="vi-VN"/>
        </w:rPr>
        <w:t>Điều 42. Trách nhiệm quản lý nhà nước về giáo dục của Chủ tịch Ủy ban nhân dân cấp xã</w:t>
      </w:r>
      <w:bookmarkEnd w:id="0"/>
    </w:p>
    <w:p w14:paraId="25DCA9D2" w14:textId="77777777" w:rsidR="00602E03" w:rsidRPr="00CC112A" w:rsidRDefault="00602E03" w:rsidP="00602E03">
      <w:pPr>
        <w:spacing w:before="120" w:after="120" w:line="240" w:lineRule="auto"/>
        <w:ind w:firstLine="720"/>
        <w:jc w:val="both"/>
        <w:rPr>
          <w:rFonts w:ascii="Times New Roman" w:eastAsia="Times New Roman" w:hAnsi="Times New Roman"/>
          <w:bCs/>
          <w:i/>
          <w:iCs/>
          <w:color w:val="000000"/>
          <w:sz w:val="28"/>
          <w:szCs w:val="28"/>
          <w:lang w:val="vi-VN"/>
        </w:rPr>
      </w:pPr>
      <w:r w:rsidRPr="00CC112A">
        <w:rPr>
          <w:rFonts w:ascii="Times New Roman" w:eastAsia="Times New Roman" w:hAnsi="Times New Roman"/>
          <w:bCs/>
          <w:i/>
          <w:iCs/>
          <w:color w:val="000000"/>
          <w:sz w:val="28"/>
          <w:szCs w:val="28"/>
          <w:lang w:val="vi-VN"/>
        </w:rPr>
        <w:t>3. Về tổ chức hoạt động và quản lý cơ sở giáo dục</w:t>
      </w:r>
    </w:p>
    <w:p w14:paraId="1D6B994F" w14:textId="77777777" w:rsidR="00602E03" w:rsidRPr="00CC112A" w:rsidRDefault="00602E03" w:rsidP="00602E03">
      <w:pPr>
        <w:spacing w:before="120" w:after="120" w:line="240" w:lineRule="auto"/>
        <w:ind w:firstLine="720"/>
        <w:jc w:val="both"/>
        <w:rPr>
          <w:rFonts w:ascii="Times New Roman" w:eastAsia="Times New Roman" w:hAnsi="Times New Roman"/>
          <w:bCs/>
          <w:i/>
          <w:iCs/>
          <w:color w:val="000000"/>
          <w:sz w:val="28"/>
          <w:szCs w:val="28"/>
          <w:lang w:val="vi-VN"/>
        </w:rPr>
      </w:pPr>
      <w:r w:rsidRPr="00CC112A">
        <w:rPr>
          <w:rFonts w:ascii="Times New Roman" w:eastAsia="Times New Roman" w:hAnsi="Times New Roman"/>
          <w:bCs/>
          <w:i/>
          <w:iCs/>
          <w:color w:val="000000"/>
          <w:sz w:val="28"/>
          <w:szCs w:val="28"/>
          <w:lang w:val="vi-VN"/>
        </w:rPr>
        <w:t xml:space="preserve">c) Chỉ đạo, hướng dẫn công tác </w:t>
      </w:r>
      <w:r w:rsidRPr="00CC112A">
        <w:rPr>
          <w:rFonts w:ascii="Times New Roman" w:eastAsia="Times New Roman" w:hAnsi="Times New Roman"/>
          <w:b/>
          <w:i/>
          <w:iCs/>
          <w:color w:val="000000"/>
          <w:sz w:val="28"/>
          <w:szCs w:val="28"/>
          <w:lang w:val="vi-VN"/>
        </w:rPr>
        <w:t>tuyển sinh đầu cấp</w:t>
      </w:r>
      <w:r w:rsidRPr="00CC112A">
        <w:rPr>
          <w:rFonts w:ascii="Times New Roman" w:eastAsia="Times New Roman" w:hAnsi="Times New Roman"/>
          <w:bCs/>
          <w:i/>
          <w:iCs/>
          <w:color w:val="000000"/>
          <w:sz w:val="28"/>
          <w:szCs w:val="28"/>
          <w:lang w:val="vi-VN"/>
        </w:rPr>
        <w:t xml:space="preserve"> thuộc thẩm quyền quản lý; ..............”</w:t>
      </w:r>
    </w:p>
    <w:p w14:paraId="7AE9FBC4" w14:textId="3A29F8EE" w:rsidR="00FB6014" w:rsidRPr="0055011B" w:rsidRDefault="00FB6014" w:rsidP="00280A07">
      <w:pPr>
        <w:pStyle w:val="NormalWeb"/>
        <w:shd w:val="clear" w:color="auto" w:fill="FFFFFF"/>
        <w:spacing w:before="120" w:beforeAutospacing="0" w:after="120" w:afterAutospacing="0"/>
        <w:ind w:firstLine="567"/>
        <w:jc w:val="both"/>
        <w:rPr>
          <w:sz w:val="28"/>
          <w:szCs w:val="28"/>
          <w:lang w:val="pt-PT"/>
        </w:rPr>
      </w:pPr>
      <w:r w:rsidRPr="0055011B">
        <w:rPr>
          <w:sz w:val="28"/>
          <w:szCs w:val="28"/>
          <w:lang w:val="pt-PT"/>
        </w:rPr>
        <w:t>- Tại Thông tư số 30/2024/TT- BGDĐT ngày 30/12/2024 của Bộ Giáo dục và Đào tạo ban hành Quy chế tuyển sinh trung học cơ sở và tuyển sinh trung học phổ thông,</w:t>
      </w:r>
      <w:r w:rsidRPr="0055011B">
        <w:rPr>
          <w:sz w:val="28"/>
          <w:szCs w:val="28"/>
          <w:lang w:val="vi-VN"/>
        </w:rPr>
        <w:t xml:space="preserve"> quy định:</w:t>
      </w:r>
    </w:p>
    <w:p w14:paraId="7EAB7368" w14:textId="38B2DC0D" w:rsidR="006C0F6B" w:rsidRPr="006C0F6B" w:rsidRDefault="006C0F6B" w:rsidP="00280A07">
      <w:pPr>
        <w:pStyle w:val="NormalWeb"/>
        <w:shd w:val="clear" w:color="auto" w:fill="FFFFFF"/>
        <w:spacing w:before="120" w:beforeAutospacing="0" w:after="120" w:afterAutospacing="0"/>
        <w:ind w:firstLine="567"/>
        <w:jc w:val="both"/>
        <w:rPr>
          <w:iCs/>
          <w:sz w:val="28"/>
          <w:szCs w:val="28"/>
          <w:lang w:val="pt-PT"/>
        </w:rPr>
      </w:pPr>
      <w:bookmarkStart w:id="1" w:name="khoan_1_6"/>
      <w:r>
        <w:rPr>
          <w:i/>
          <w:sz w:val="28"/>
          <w:szCs w:val="28"/>
          <w:lang w:val="pt-PT"/>
        </w:rPr>
        <w:lastRenderedPageBreak/>
        <w:t xml:space="preserve">+ </w:t>
      </w:r>
      <w:r w:rsidRPr="006C0F6B">
        <w:rPr>
          <w:iCs/>
          <w:sz w:val="28"/>
          <w:szCs w:val="28"/>
          <w:lang w:val="pt-PT"/>
        </w:rPr>
        <w:t xml:space="preserve">Điều 6. </w:t>
      </w:r>
      <w:bookmarkStart w:id="2" w:name="dieu_6"/>
      <w:r w:rsidRPr="00B2441D">
        <w:rPr>
          <w:iCs/>
          <w:sz w:val="28"/>
          <w:szCs w:val="28"/>
          <w:lang w:val="pt-PT"/>
        </w:rPr>
        <w:t>Hội đồng tuyển sinh trung học cơ sở</w:t>
      </w:r>
      <w:bookmarkEnd w:id="2"/>
    </w:p>
    <w:p w14:paraId="7D6C84E3" w14:textId="6FAFA234" w:rsidR="00FB6014" w:rsidRPr="00B2441D" w:rsidRDefault="006C0F6B" w:rsidP="006C0F6B">
      <w:pPr>
        <w:pStyle w:val="NormalWeb"/>
        <w:shd w:val="clear" w:color="auto" w:fill="FFFFFF"/>
        <w:spacing w:before="120" w:beforeAutospacing="0" w:after="120" w:afterAutospacing="0"/>
        <w:ind w:firstLine="567"/>
        <w:jc w:val="both"/>
        <w:rPr>
          <w:i/>
          <w:sz w:val="28"/>
          <w:szCs w:val="28"/>
          <w:lang w:val="pt-PT"/>
        </w:rPr>
      </w:pPr>
      <w:r w:rsidRPr="00B2441D">
        <w:rPr>
          <w:i/>
          <w:sz w:val="28"/>
          <w:szCs w:val="28"/>
          <w:lang w:val="pt-PT"/>
        </w:rPr>
        <w:t xml:space="preserve">“1. </w:t>
      </w:r>
      <w:r w:rsidR="00FB6014" w:rsidRPr="0055011B">
        <w:rPr>
          <w:i/>
          <w:sz w:val="28"/>
          <w:szCs w:val="28"/>
          <w:lang w:val="vi-VN"/>
        </w:rPr>
        <w:t xml:space="preserve">Trong năm tổ chức tuyển sinh, mỗi trường trung học cơ sở thành lập 01 (một) Hội đồng tuyển sinh trung học cơ sở do Trưởng Phòng Giáo dục và Đào tạo </w:t>
      </w:r>
      <w:r w:rsidR="00FB6014" w:rsidRPr="0055011B">
        <w:rPr>
          <w:i/>
          <w:sz w:val="28"/>
          <w:szCs w:val="28"/>
          <w:lang w:val="pt-PT"/>
        </w:rPr>
        <w:t xml:space="preserve">(nay là UBND cấp xã) </w:t>
      </w:r>
      <w:r w:rsidR="00FB6014" w:rsidRPr="0055011B">
        <w:rPr>
          <w:i/>
          <w:sz w:val="28"/>
          <w:szCs w:val="28"/>
          <w:lang w:val="vi-VN"/>
        </w:rPr>
        <w:t>quyết định thành lập, thành phần gồm: Chủ tịch là Hiệu trưởng hoặc Phó hiệu trưởng; Phó chủ tịch là Phó hiệu trưởng hoặc Tổ trưởng chuyên môn; thư kí và ủy viên là giáo viên, nhân viên của nhà trường.</w:t>
      </w:r>
      <w:bookmarkEnd w:id="1"/>
      <w:r w:rsidRPr="00B2441D">
        <w:rPr>
          <w:i/>
          <w:sz w:val="28"/>
          <w:szCs w:val="28"/>
          <w:lang w:val="pt-PT"/>
        </w:rPr>
        <w:t>...</w:t>
      </w:r>
    </w:p>
    <w:p w14:paraId="65A89676" w14:textId="77777777" w:rsidR="006C0F6B" w:rsidRPr="00B2441D" w:rsidRDefault="006C0F6B" w:rsidP="00280A07">
      <w:pPr>
        <w:pStyle w:val="NormalWeb"/>
        <w:shd w:val="clear" w:color="auto" w:fill="FFFFFF"/>
        <w:spacing w:before="120" w:beforeAutospacing="0" w:after="120" w:afterAutospacing="0"/>
        <w:ind w:firstLine="567"/>
        <w:jc w:val="both"/>
        <w:rPr>
          <w:i/>
          <w:sz w:val="28"/>
          <w:szCs w:val="28"/>
          <w:lang w:val="pt-PT"/>
        </w:rPr>
      </w:pPr>
      <w:bookmarkStart w:id="3" w:name="khoan_2_6"/>
      <w:r w:rsidRPr="00B2441D">
        <w:rPr>
          <w:i/>
          <w:sz w:val="28"/>
          <w:szCs w:val="28"/>
          <w:lang w:val="pt-PT"/>
        </w:rPr>
        <w:t xml:space="preserve">2. </w:t>
      </w:r>
      <w:r w:rsidR="00FB6014" w:rsidRPr="0055011B">
        <w:rPr>
          <w:i/>
          <w:sz w:val="28"/>
          <w:szCs w:val="28"/>
          <w:lang w:val="vi-VN"/>
        </w:rPr>
        <w:t>Nhiệm vụ và quyền hạn của Hội đồng tuyển sinh trung học cơ sở</w:t>
      </w:r>
      <w:bookmarkEnd w:id="3"/>
      <w:r w:rsidR="00FB6014" w:rsidRPr="0055011B">
        <w:rPr>
          <w:i/>
          <w:sz w:val="28"/>
          <w:szCs w:val="28"/>
          <w:lang w:val="vi-VN"/>
        </w:rPr>
        <w:t xml:space="preserve"> </w:t>
      </w:r>
    </w:p>
    <w:p w14:paraId="4732EDE1" w14:textId="7EC8384E" w:rsidR="00FB6014" w:rsidRPr="00B2441D" w:rsidRDefault="006C0F6B" w:rsidP="00280A07">
      <w:pPr>
        <w:pStyle w:val="NormalWeb"/>
        <w:shd w:val="clear" w:color="auto" w:fill="FFFFFF"/>
        <w:spacing w:before="120" w:beforeAutospacing="0" w:after="120" w:afterAutospacing="0"/>
        <w:ind w:firstLine="567"/>
        <w:jc w:val="both"/>
        <w:rPr>
          <w:i/>
          <w:sz w:val="28"/>
          <w:szCs w:val="28"/>
          <w:lang w:val="pt-PT"/>
        </w:rPr>
      </w:pPr>
      <w:r w:rsidRPr="00B2441D">
        <w:rPr>
          <w:i/>
          <w:sz w:val="28"/>
          <w:szCs w:val="28"/>
          <w:lang w:val="pt-PT"/>
        </w:rPr>
        <w:t>a)</w:t>
      </w:r>
      <w:r w:rsidR="00FB6014" w:rsidRPr="0055011B">
        <w:rPr>
          <w:i/>
          <w:sz w:val="28"/>
          <w:szCs w:val="28"/>
          <w:lang w:val="vi-VN"/>
        </w:rPr>
        <w:t xml:space="preserve"> Tổ chức thực hiện việc đăng kí tuyển sinh; thực hiện việc xét tuyển; đề xuất danh sách học sinh trúng tuyển; đề nghị khen thưởng đối với cá nhân, tổ chức có thành tích; đề nghị xử lí đối với cá nhân, tổ chức vi phạm quy chế tuyển sinh</w:t>
      </w:r>
      <w:r w:rsidRPr="00B2441D">
        <w:rPr>
          <w:i/>
          <w:sz w:val="28"/>
          <w:szCs w:val="28"/>
          <w:lang w:val="pt-PT"/>
        </w:rPr>
        <w:t>”</w:t>
      </w:r>
      <w:r w:rsidR="00FB6014" w:rsidRPr="0055011B">
        <w:rPr>
          <w:i/>
          <w:sz w:val="28"/>
          <w:szCs w:val="28"/>
          <w:lang w:val="vi-VN"/>
        </w:rPr>
        <w:t>.</w:t>
      </w:r>
    </w:p>
    <w:p w14:paraId="426380D7" w14:textId="797D973A" w:rsidR="006C0F6B" w:rsidRPr="00B2441D" w:rsidRDefault="006C0F6B" w:rsidP="00280A07">
      <w:pPr>
        <w:pStyle w:val="NormalWeb"/>
        <w:shd w:val="clear" w:color="auto" w:fill="FFFFFF"/>
        <w:spacing w:before="120" w:beforeAutospacing="0" w:after="120" w:afterAutospacing="0"/>
        <w:ind w:firstLine="567"/>
        <w:jc w:val="both"/>
        <w:rPr>
          <w:iCs/>
          <w:sz w:val="28"/>
          <w:szCs w:val="28"/>
          <w:lang w:val="pt-PT"/>
        </w:rPr>
      </w:pPr>
      <w:bookmarkStart w:id="4" w:name="dieu_11"/>
      <w:r w:rsidRPr="00B2441D">
        <w:rPr>
          <w:iCs/>
          <w:sz w:val="28"/>
          <w:szCs w:val="28"/>
          <w:lang w:val="pt-PT"/>
        </w:rPr>
        <w:t>+ Điều 11. Hội đồng tuyển sinh trung học phổ thông</w:t>
      </w:r>
      <w:bookmarkEnd w:id="4"/>
    </w:p>
    <w:p w14:paraId="07DC9C7F" w14:textId="5B2EAD5E" w:rsidR="00FB6014" w:rsidRPr="00B2441D" w:rsidRDefault="006C0F6B" w:rsidP="00280A07">
      <w:pPr>
        <w:pStyle w:val="NormalWeb"/>
        <w:shd w:val="clear" w:color="auto" w:fill="FFFFFF"/>
        <w:spacing w:before="120" w:beforeAutospacing="0" w:after="120" w:afterAutospacing="0"/>
        <w:ind w:firstLine="567"/>
        <w:jc w:val="both"/>
        <w:rPr>
          <w:i/>
          <w:sz w:val="28"/>
          <w:szCs w:val="28"/>
          <w:lang w:val="pt-PT"/>
        </w:rPr>
      </w:pPr>
      <w:r w:rsidRPr="00B2441D">
        <w:rPr>
          <w:i/>
          <w:sz w:val="28"/>
          <w:szCs w:val="28"/>
          <w:lang w:val="pt-PT"/>
        </w:rPr>
        <w:t xml:space="preserve">“1. </w:t>
      </w:r>
      <w:r w:rsidR="00FB6014" w:rsidRPr="0055011B">
        <w:rPr>
          <w:i/>
          <w:sz w:val="28"/>
          <w:szCs w:val="28"/>
          <w:lang w:val="vi-VN"/>
        </w:rPr>
        <w:t>Trong năm tổ chức tuyển sinh, mỗi trường trung học phổ thông thành lập 01 (một) Hội đồng tuyển sinh trung học phổ thông do Giám đốc Sở Giáo dục và Đào tạo quyết định thành lập, thành phần gồm: Chủ tịch là Hiệu trưởng hoặc Phó hiệu trưởng; Phó chủ tịch là Phó hiệu trưởng hoặc Tổ trưởng chuyên môn; thư kí và ủy viên là giáo viên, nhân viên của nhà trường.</w:t>
      </w:r>
      <w:r w:rsidRPr="00B2441D">
        <w:rPr>
          <w:i/>
          <w:sz w:val="28"/>
          <w:szCs w:val="28"/>
          <w:lang w:val="pt-PT"/>
        </w:rPr>
        <w:t>...</w:t>
      </w:r>
    </w:p>
    <w:p w14:paraId="3C977110" w14:textId="77777777" w:rsidR="006C0F6B" w:rsidRPr="00B2441D" w:rsidRDefault="006C0F6B" w:rsidP="00280A07">
      <w:pPr>
        <w:pStyle w:val="NormalWeb"/>
        <w:shd w:val="clear" w:color="auto" w:fill="FFFFFF"/>
        <w:spacing w:before="120" w:beforeAutospacing="0" w:after="120" w:afterAutospacing="0"/>
        <w:ind w:firstLine="567"/>
        <w:jc w:val="both"/>
        <w:rPr>
          <w:i/>
          <w:sz w:val="28"/>
          <w:szCs w:val="28"/>
          <w:lang w:val="pt-PT"/>
        </w:rPr>
      </w:pPr>
      <w:r w:rsidRPr="00B2441D">
        <w:rPr>
          <w:i/>
          <w:sz w:val="28"/>
          <w:szCs w:val="28"/>
          <w:lang w:val="pt-PT"/>
        </w:rPr>
        <w:t>2. Nhiệm vụ của Hội đồng tuyển sinh trung học phổ thông</w:t>
      </w:r>
    </w:p>
    <w:p w14:paraId="356C59C0" w14:textId="0AF2441D" w:rsidR="00FB6014" w:rsidRPr="00B2441D" w:rsidRDefault="006C0F6B" w:rsidP="00280A07">
      <w:pPr>
        <w:pStyle w:val="NormalWeb"/>
        <w:shd w:val="clear" w:color="auto" w:fill="FFFFFF"/>
        <w:spacing w:before="120" w:beforeAutospacing="0" w:after="120" w:afterAutospacing="0"/>
        <w:ind w:firstLine="567"/>
        <w:jc w:val="both"/>
        <w:rPr>
          <w:i/>
          <w:sz w:val="28"/>
          <w:szCs w:val="28"/>
          <w:lang w:val="pt-PT"/>
        </w:rPr>
      </w:pPr>
      <w:r w:rsidRPr="00B2441D">
        <w:rPr>
          <w:i/>
          <w:sz w:val="28"/>
          <w:szCs w:val="28"/>
          <w:lang w:val="pt-PT"/>
        </w:rPr>
        <w:t>T</w:t>
      </w:r>
      <w:r w:rsidR="00FB6014" w:rsidRPr="0055011B">
        <w:rPr>
          <w:i/>
          <w:sz w:val="28"/>
          <w:szCs w:val="28"/>
          <w:lang w:val="vi-VN"/>
        </w:rPr>
        <w:t xml:space="preserve">ổ chức việc </w:t>
      </w:r>
      <w:r w:rsidR="0080386E" w:rsidRPr="00B2441D">
        <w:rPr>
          <w:i/>
          <w:sz w:val="28"/>
          <w:szCs w:val="28"/>
          <w:lang w:val="pt-PT"/>
        </w:rPr>
        <w:t>thực hiện đăng kí tuyển sinh; thực hiện kế</w:t>
      </w:r>
      <w:r w:rsidR="00FB6014" w:rsidRPr="0055011B">
        <w:rPr>
          <w:i/>
          <w:sz w:val="28"/>
          <w:szCs w:val="28"/>
          <w:lang w:val="vi-VN"/>
        </w:rPr>
        <w:t xml:space="preserve"> hoạch tuyển sinh; đề xuất danh sách học sinh trúng tuyển</w:t>
      </w:r>
      <w:r w:rsidR="0080386E" w:rsidRPr="00B2441D">
        <w:rPr>
          <w:i/>
          <w:sz w:val="28"/>
          <w:szCs w:val="28"/>
          <w:lang w:val="pt-PT"/>
        </w:rPr>
        <w:t>; đề nghị khen thưởng đối với cá nhân, tổ chức có thành tích; đề nghị xử lí đối với cá nhân, tổ chức vi phạm quy chế tuyển sinh”.</w:t>
      </w:r>
    </w:p>
    <w:p w14:paraId="0E7AE4B1" w14:textId="0118F4F0" w:rsidR="00602E03" w:rsidRPr="00B2441D" w:rsidRDefault="0080386E" w:rsidP="0080386E">
      <w:pPr>
        <w:spacing w:before="120" w:after="120" w:line="240" w:lineRule="auto"/>
        <w:ind w:firstLine="567"/>
        <w:jc w:val="both"/>
        <w:rPr>
          <w:rFonts w:ascii="Times New Roman" w:hAnsi="Times New Roman"/>
          <w:i/>
          <w:iCs/>
          <w:color w:val="000000"/>
          <w:sz w:val="28"/>
          <w:szCs w:val="28"/>
          <w:lang w:val="pt-PT"/>
        </w:rPr>
      </w:pPr>
      <w:bookmarkStart w:id="5" w:name="dieu_18"/>
      <w:r w:rsidRPr="00B2441D">
        <w:rPr>
          <w:rFonts w:ascii="Times New Roman" w:eastAsia="Times New Roman" w:hAnsi="Times New Roman"/>
          <w:bCs/>
          <w:color w:val="000000"/>
          <w:sz w:val="28"/>
          <w:szCs w:val="28"/>
          <w:lang w:val="pt-PT"/>
        </w:rPr>
        <w:t xml:space="preserve">+ </w:t>
      </w:r>
      <w:r w:rsidR="00602E03" w:rsidRPr="00B2441D">
        <w:rPr>
          <w:rFonts w:ascii="Times New Roman" w:hAnsi="Times New Roman"/>
          <w:bCs/>
          <w:color w:val="000000"/>
          <w:sz w:val="28"/>
          <w:szCs w:val="28"/>
          <w:lang w:val="pt-PT"/>
        </w:rPr>
        <w:t>Điều 18</w:t>
      </w:r>
      <w:r w:rsidRPr="00B2441D">
        <w:rPr>
          <w:rFonts w:ascii="Times New Roman" w:hAnsi="Times New Roman"/>
          <w:bCs/>
          <w:color w:val="000000"/>
          <w:sz w:val="28"/>
          <w:szCs w:val="28"/>
          <w:lang w:val="pt-PT"/>
        </w:rPr>
        <w:t xml:space="preserve">. </w:t>
      </w:r>
      <w:r w:rsidR="00602E03" w:rsidRPr="00B2441D">
        <w:rPr>
          <w:rFonts w:ascii="Times New Roman" w:hAnsi="Times New Roman"/>
          <w:color w:val="000000"/>
          <w:sz w:val="28"/>
          <w:szCs w:val="28"/>
          <w:lang w:val="pt-PT"/>
        </w:rPr>
        <w:t>Trách nhiệm của Sở Giáo dục và Đào tạo</w:t>
      </w:r>
      <w:bookmarkEnd w:id="5"/>
    </w:p>
    <w:p w14:paraId="1BA420D0" w14:textId="77777777" w:rsidR="00602E03" w:rsidRPr="00B2441D" w:rsidRDefault="00602E03" w:rsidP="00602E03">
      <w:pPr>
        <w:spacing w:before="120" w:after="120" w:line="240" w:lineRule="auto"/>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1. Xây dựng và trình Ủy ban nhân dân cấp tỉnh quyết định thành lập Ban chỉ đạo tuyển sinh trung học phổ thông và quyết định phê duyệt kế hoạch tuyển sinh trung học phổ thông thuộc phạm vi quản lí.</w:t>
      </w:r>
    </w:p>
    <w:p w14:paraId="028B7C1F" w14:textId="77777777" w:rsidR="00602E03" w:rsidRPr="00B2441D" w:rsidRDefault="00602E03" w:rsidP="00602E03">
      <w:pPr>
        <w:spacing w:before="120" w:after="120" w:line="240" w:lineRule="auto"/>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2. Đối với các Sở Giáo dục và Đào tạo có tổ chức thi tuyển:</w:t>
      </w:r>
    </w:p>
    <w:p w14:paraId="3C255959" w14:textId="77777777" w:rsidR="00602E03" w:rsidRPr="00B2441D" w:rsidRDefault="00602E03" w:rsidP="00602E03">
      <w:pPr>
        <w:spacing w:before="120" w:after="120" w:line="240" w:lineRule="auto"/>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a) Quy định cụ thể việc tổ chức ra đề thi, coi thi, chấm thi, phúc khảo bài thi.</w:t>
      </w:r>
    </w:p>
    <w:p w14:paraId="7FE18BFD" w14:textId="77777777" w:rsidR="00602E03" w:rsidRPr="00B2441D" w:rsidRDefault="00602E03" w:rsidP="00602E03">
      <w:pPr>
        <w:spacing w:before="120" w:after="120" w:line="240" w:lineRule="auto"/>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b) Tổ chức lựa chọn môn thi hoặc bài thi thứ ba và tổ chức thi tuyển theo quy định tại </w:t>
      </w:r>
      <w:bookmarkStart w:id="6" w:name="tc_2"/>
      <w:r w:rsidRPr="00B2441D">
        <w:rPr>
          <w:rFonts w:ascii="Times New Roman" w:eastAsia="Times New Roman" w:hAnsi="Times New Roman"/>
          <w:i/>
          <w:iCs/>
          <w:color w:val="000000"/>
          <w:sz w:val="28"/>
          <w:szCs w:val="28"/>
          <w:lang w:val="pt-PT"/>
        </w:rPr>
        <w:t>Điều 13 Quy chế này</w:t>
      </w:r>
      <w:bookmarkEnd w:id="6"/>
      <w:r w:rsidRPr="00B2441D">
        <w:rPr>
          <w:rFonts w:ascii="Times New Roman" w:eastAsia="Times New Roman" w:hAnsi="Times New Roman"/>
          <w:i/>
          <w:iCs/>
          <w:color w:val="000000"/>
          <w:sz w:val="28"/>
          <w:szCs w:val="28"/>
          <w:lang w:val="pt-PT"/>
        </w:rPr>
        <w:t>.</w:t>
      </w:r>
    </w:p>
    <w:p w14:paraId="0AC465E5" w14:textId="77777777" w:rsidR="00602E03" w:rsidRPr="00B2441D" w:rsidRDefault="00602E03" w:rsidP="00602E03">
      <w:pPr>
        <w:spacing w:before="120" w:after="120" w:line="240" w:lineRule="auto"/>
        <w:ind w:firstLine="720"/>
        <w:jc w:val="both"/>
        <w:rPr>
          <w:rFonts w:ascii="Times New Roman" w:eastAsia="Times New Roman" w:hAnsi="Times New Roman"/>
          <w:i/>
          <w:iCs/>
          <w:color w:val="000000"/>
          <w:sz w:val="28"/>
          <w:szCs w:val="28"/>
          <w:lang w:val="pt-PT"/>
        </w:rPr>
      </w:pPr>
      <w:bookmarkStart w:id="7" w:name="khoan_3_18"/>
      <w:r w:rsidRPr="00B2441D">
        <w:rPr>
          <w:rFonts w:ascii="Times New Roman" w:eastAsia="Times New Roman" w:hAnsi="Times New Roman"/>
          <w:i/>
          <w:iCs/>
          <w:color w:val="000000"/>
          <w:sz w:val="28"/>
          <w:szCs w:val="28"/>
          <w:lang w:val="pt-PT"/>
        </w:rPr>
        <w:t>3. Hướng dẫn các Phòng Giáo dục và Đào tạo, trường trung học phổ thông thuộc phạm vi quản lí thực hiện công tác tuyển sinh trung học cơ sở và tuyển sinh trung học phổ thông.</w:t>
      </w:r>
      <w:bookmarkEnd w:id="7"/>
    </w:p>
    <w:p w14:paraId="2B85B4C5" w14:textId="77777777" w:rsidR="00602E03" w:rsidRPr="00B2441D" w:rsidRDefault="00602E03" w:rsidP="00602E03">
      <w:pPr>
        <w:spacing w:before="120" w:after="120" w:line="240" w:lineRule="auto"/>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4. Quyết định thành lập Hội đồng tuyển sinh trung học phổ thông; phê duyệt kết quả tuyển sinh trung học phổ thông thuộc phạm vi quản lí.</w:t>
      </w:r>
    </w:p>
    <w:p w14:paraId="4374B458" w14:textId="77777777" w:rsidR="00602E03" w:rsidRPr="00B2441D" w:rsidRDefault="00602E03" w:rsidP="00602E03">
      <w:pPr>
        <w:spacing w:before="120" w:after="120" w:line="240" w:lineRule="auto"/>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5. Tổ chức </w:t>
      </w:r>
      <w:bookmarkStart w:id="8" w:name="cumtu_5_18"/>
      <w:r w:rsidRPr="00B2441D">
        <w:rPr>
          <w:rFonts w:ascii="Times New Roman" w:eastAsia="Times New Roman" w:hAnsi="Times New Roman"/>
          <w:i/>
          <w:iCs/>
          <w:color w:val="000000"/>
          <w:sz w:val="28"/>
          <w:szCs w:val="28"/>
          <w:lang w:val="pt-PT"/>
        </w:rPr>
        <w:t>thanh tra</w:t>
      </w:r>
      <w:bookmarkEnd w:id="8"/>
      <w:r w:rsidRPr="00B2441D">
        <w:rPr>
          <w:rFonts w:ascii="Times New Roman" w:eastAsia="Times New Roman" w:hAnsi="Times New Roman"/>
          <w:i/>
          <w:iCs/>
          <w:color w:val="000000"/>
          <w:sz w:val="28"/>
          <w:szCs w:val="28"/>
          <w:lang w:val="pt-PT"/>
        </w:rPr>
        <w:t xml:space="preserve">, kiểm tra công tác tuyển sinh trung học cơ sở và tuyển sinh trung học phổ thông, bao gồm công tác tuyển sinh của các trường trung học </w:t>
      </w:r>
      <w:r w:rsidRPr="00B2441D">
        <w:rPr>
          <w:rFonts w:ascii="Times New Roman" w:eastAsia="Times New Roman" w:hAnsi="Times New Roman"/>
          <w:i/>
          <w:iCs/>
          <w:color w:val="000000"/>
          <w:sz w:val="28"/>
          <w:szCs w:val="28"/>
          <w:lang w:val="pt-PT"/>
        </w:rPr>
        <w:lastRenderedPageBreak/>
        <w:t>cơ sở, trung học phổ thông thuộc Bộ Giáo dục và Đào tạo, đại học, trường đại học, viện nghiên cứu thuộc phạm vi quản lí.</w:t>
      </w:r>
    </w:p>
    <w:p w14:paraId="6F377872" w14:textId="77777777" w:rsidR="00602E03" w:rsidRPr="00B2441D" w:rsidRDefault="00602E03" w:rsidP="00602E03">
      <w:pPr>
        <w:spacing w:before="120" w:after="120" w:line="240" w:lineRule="auto"/>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6. Lưu trữ hồ sơ tuyển sinh trung phổ thông theo quy định của pháp luật.</w:t>
      </w:r>
    </w:p>
    <w:p w14:paraId="3E149D82" w14:textId="77777777" w:rsidR="00602E03" w:rsidRPr="00B2441D" w:rsidRDefault="00602E03" w:rsidP="00602E03">
      <w:pPr>
        <w:spacing w:before="120" w:after="120" w:line="240" w:lineRule="auto"/>
        <w:ind w:firstLine="720"/>
        <w:jc w:val="both"/>
        <w:rPr>
          <w:rFonts w:ascii="Times New Roman" w:eastAsia="Times New Roman" w:hAnsi="Times New Roman"/>
          <w:color w:val="000000"/>
          <w:sz w:val="28"/>
          <w:szCs w:val="28"/>
          <w:lang w:val="pt-PT"/>
        </w:rPr>
      </w:pPr>
      <w:r w:rsidRPr="00B2441D">
        <w:rPr>
          <w:rFonts w:ascii="Times New Roman" w:eastAsia="Times New Roman" w:hAnsi="Times New Roman"/>
          <w:i/>
          <w:iCs/>
          <w:color w:val="000000"/>
          <w:sz w:val="28"/>
          <w:szCs w:val="28"/>
          <w:lang w:val="pt-PT"/>
        </w:rPr>
        <w:t>7. Thực hiện thống kê, thông tin, báo cáo về công tác tuyển sinh trung học cơ sở và tuyển sinh trung học phổ thông khi có yêu cầu của cơ quan có thẩm quyền</w:t>
      </w:r>
      <w:r w:rsidRPr="00B2441D">
        <w:rPr>
          <w:rFonts w:ascii="Times New Roman" w:eastAsia="Times New Roman" w:hAnsi="Times New Roman"/>
          <w:color w:val="000000"/>
          <w:sz w:val="28"/>
          <w:szCs w:val="28"/>
          <w:lang w:val="pt-PT"/>
        </w:rPr>
        <w:t>”.</w:t>
      </w:r>
    </w:p>
    <w:p w14:paraId="7EB14A5E" w14:textId="03302920" w:rsidR="00FB6014" w:rsidRPr="0055011B" w:rsidRDefault="00FB6014" w:rsidP="00280A07">
      <w:pPr>
        <w:pStyle w:val="NormalWeb"/>
        <w:spacing w:before="120" w:beforeAutospacing="0" w:after="120" w:afterAutospacing="0"/>
        <w:ind w:firstLine="567"/>
        <w:jc w:val="both"/>
        <w:rPr>
          <w:sz w:val="28"/>
          <w:szCs w:val="28"/>
          <w:lang w:val="vi-VN"/>
        </w:rPr>
      </w:pPr>
      <w:r w:rsidRPr="002814FE">
        <w:rPr>
          <w:sz w:val="28"/>
          <w:szCs w:val="28"/>
          <w:lang w:val="vi-VN"/>
        </w:rPr>
        <w:t xml:space="preserve">- Tại </w:t>
      </w:r>
      <w:r w:rsidRPr="0055011B">
        <w:rPr>
          <w:sz w:val="28"/>
          <w:szCs w:val="28"/>
          <w:lang w:val="vi-VN"/>
        </w:rPr>
        <w:t xml:space="preserve">Điều 8, Thông tư 12/2026/TT- BDGDĐT của </w:t>
      </w:r>
      <w:r w:rsidRPr="0055011B">
        <w:rPr>
          <w:sz w:val="28"/>
          <w:szCs w:val="28"/>
          <w:lang w:val="pt-PT"/>
        </w:rPr>
        <w:t>Bộ Giáo dục và Đào tạo ban hành Quy chế tổ chức và hoạt động của trường phổ thông nội trú</w:t>
      </w:r>
      <w:r w:rsidRPr="002814FE">
        <w:rPr>
          <w:i/>
          <w:sz w:val="28"/>
          <w:szCs w:val="28"/>
          <w:lang w:val="vi-VN"/>
        </w:rPr>
        <w:t>“</w:t>
      </w:r>
      <w:r w:rsidRPr="0055011B">
        <w:rPr>
          <w:i/>
          <w:sz w:val="28"/>
          <w:szCs w:val="28"/>
          <w:lang w:val="vi-VN"/>
        </w:rPr>
        <w:t>Hội đồng tuyển sinh trường PTNT được thành lập theo quy định tại Quy chế tuyển sinh do Bộ Giáo dục và Đào tạo ban hành, phù hợp với cấp học. Thành phần Hội đồng tuyển sinh trường PTNT có đại diện một số cơ quan liên quan do cấp có thẩm quyền thành lập quyết định</w:t>
      </w:r>
      <w:r w:rsidRPr="002814FE">
        <w:rPr>
          <w:i/>
          <w:sz w:val="28"/>
          <w:szCs w:val="28"/>
          <w:lang w:val="vi-VN"/>
        </w:rPr>
        <w:t>”</w:t>
      </w:r>
      <w:r w:rsidRPr="0055011B">
        <w:rPr>
          <w:i/>
          <w:sz w:val="28"/>
          <w:szCs w:val="28"/>
          <w:lang w:val="vi-VN"/>
        </w:rPr>
        <w:t>.</w:t>
      </w:r>
    </w:p>
    <w:p w14:paraId="595C3E8D" w14:textId="727EF427" w:rsidR="00365F51" w:rsidRPr="002814FE" w:rsidRDefault="00365F51" w:rsidP="00280A07">
      <w:pPr>
        <w:pStyle w:val="NormalWeb"/>
        <w:shd w:val="clear" w:color="auto" w:fill="FFFFFF"/>
        <w:spacing w:before="120" w:beforeAutospacing="0" w:after="120" w:afterAutospacing="0"/>
        <w:ind w:firstLine="567"/>
        <w:jc w:val="both"/>
        <w:rPr>
          <w:sz w:val="28"/>
          <w:szCs w:val="28"/>
          <w:lang w:val="vi-VN"/>
        </w:rPr>
      </w:pPr>
      <w:r w:rsidRPr="002814FE">
        <w:rPr>
          <w:sz w:val="28"/>
          <w:szCs w:val="28"/>
          <w:lang w:val="vi-VN"/>
        </w:rPr>
        <w:t>- Thông tư số 69/2021/TT-BTC ngày 11 tháng 8 năm 2021 của Bộ trưởng Bộ Tài chính hướng dẫn việc quản lý kinh phí thực hiện các nhiệm vụ thuộc công tác chuẩn bị, tổ chức và tham dự các kỳ thi áp dụng đối với giáo dục phổ thông.</w:t>
      </w:r>
    </w:p>
    <w:p w14:paraId="2FB0C22D" w14:textId="2430B5E6" w:rsidR="003E57D7" w:rsidRPr="002814FE" w:rsidRDefault="00B5028A" w:rsidP="00280A07">
      <w:pPr>
        <w:pStyle w:val="NormalWeb"/>
        <w:shd w:val="clear" w:color="auto" w:fill="FFFFFF"/>
        <w:spacing w:before="120" w:beforeAutospacing="0" w:after="120" w:afterAutospacing="0"/>
        <w:ind w:firstLine="700"/>
        <w:jc w:val="both"/>
        <w:rPr>
          <w:bCs/>
          <w:sz w:val="28"/>
          <w:szCs w:val="28"/>
          <w:lang w:val="vi-VN"/>
        </w:rPr>
      </w:pPr>
      <w:r w:rsidRPr="002814FE">
        <w:rPr>
          <w:bCs/>
          <w:sz w:val="28"/>
          <w:szCs w:val="28"/>
          <w:lang w:val="vi-VN"/>
        </w:rPr>
        <w:t xml:space="preserve">- </w:t>
      </w:r>
      <w:r w:rsidR="003E57D7" w:rsidRPr="002814FE">
        <w:rPr>
          <w:bCs/>
          <w:sz w:val="28"/>
          <w:szCs w:val="28"/>
          <w:lang w:val="vi-VN"/>
        </w:rPr>
        <w:t>Nghị quyết 07/2022/NQ-HĐND của Hội đồng nhân dân tỉnh Quy định nội dung, mức chi tổ chức các kỳ thi, cuộc thi, hội thi trong lĩnh vực giáo dục của tỉnh Quảng Ninh.</w:t>
      </w:r>
    </w:p>
    <w:p w14:paraId="428432E5" w14:textId="73B414A1" w:rsidR="00E42EB5" w:rsidRPr="002814FE" w:rsidRDefault="00E42EB5" w:rsidP="00280A07">
      <w:pPr>
        <w:pStyle w:val="NormalWeb"/>
        <w:shd w:val="clear" w:color="auto" w:fill="FFFFFF"/>
        <w:spacing w:before="120" w:beforeAutospacing="0" w:after="120" w:afterAutospacing="0"/>
        <w:ind w:firstLine="700"/>
        <w:jc w:val="both"/>
        <w:rPr>
          <w:bCs/>
          <w:sz w:val="28"/>
          <w:szCs w:val="28"/>
          <w:lang w:val="vi-VN"/>
        </w:rPr>
      </w:pPr>
      <w:r w:rsidRPr="0055011B">
        <w:rPr>
          <w:spacing w:val="4"/>
          <w:sz w:val="28"/>
          <w:szCs w:val="28"/>
          <w:lang w:val="nl-NL"/>
        </w:rPr>
        <w:t xml:space="preserve">- Quyết định số 729/QĐ-UBND ngày 03/3/2026 của Ủy ban nhân dân tỉnh về </w:t>
      </w:r>
      <w:r w:rsidRPr="002814FE">
        <w:rPr>
          <w:spacing w:val="4"/>
          <w:sz w:val="28"/>
          <w:szCs w:val="28"/>
          <w:lang w:val="vi-VN"/>
        </w:rPr>
        <w:t>Ban hành Danh mục văn bản quy định chi tiết và nội dung giao quy định thuộc thẩm quyền ban hành của Ủy ban nhân dân tỉnh</w:t>
      </w:r>
      <w:r w:rsidR="00EF6DC0" w:rsidRPr="002814FE">
        <w:rPr>
          <w:spacing w:val="4"/>
          <w:sz w:val="28"/>
          <w:szCs w:val="28"/>
          <w:lang w:val="vi-VN"/>
        </w:rPr>
        <w:t>.</w:t>
      </w:r>
    </w:p>
    <w:p w14:paraId="59902223" w14:textId="7900D322" w:rsidR="00C67905" w:rsidRPr="002814FE" w:rsidRDefault="00731D5D" w:rsidP="00280A07">
      <w:pPr>
        <w:pStyle w:val="NormalWeb"/>
        <w:shd w:val="clear" w:color="auto" w:fill="FFFFFF"/>
        <w:spacing w:before="120" w:beforeAutospacing="0" w:after="120" w:afterAutospacing="0"/>
        <w:ind w:firstLine="700"/>
        <w:jc w:val="both"/>
        <w:rPr>
          <w:b/>
          <w:bCs/>
          <w:spacing w:val="4"/>
          <w:sz w:val="28"/>
          <w:szCs w:val="28"/>
          <w:lang w:val="vi-VN"/>
        </w:rPr>
      </w:pPr>
      <w:r w:rsidRPr="0055011B">
        <w:rPr>
          <w:b/>
          <w:bCs/>
          <w:spacing w:val="4"/>
          <w:sz w:val="28"/>
          <w:szCs w:val="28"/>
          <w:lang w:val="vi-VN"/>
        </w:rPr>
        <w:t>2. Cơ sở thực tiễn</w:t>
      </w:r>
    </w:p>
    <w:p w14:paraId="5ED94EE9" w14:textId="717E308B" w:rsidR="003940EF" w:rsidRPr="00B2441D" w:rsidRDefault="00AE0305" w:rsidP="00280A07">
      <w:pPr>
        <w:pStyle w:val="NormalWeb"/>
        <w:spacing w:before="120" w:beforeAutospacing="0" w:after="120" w:afterAutospacing="0"/>
        <w:ind w:firstLine="700"/>
        <w:jc w:val="both"/>
        <w:rPr>
          <w:sz w:val="28"/>
          <w:szCs w:val="28"/>
          <w:lang w:val="vi-VN"/>
        </w:rPr>
      </w:pPr>
      <w:r w:rsidRPr="002814FE">
        <w:rPr>
          <w:sz w:val="28"/>
          <w:szCs w:val="28"/>
          <w:lang w:val="vi-VN"/>
        </w:rPr>
        <w:t>Trong những năm qua, v</w:t>
      </w:r>
      <w:r w:rsidR="00847CCD" w:rsidRPr="002814FE">
        <w:rPr>
          <w:sz w:val="28"/>
          <w:szCs w:val="28"/>
          <w:lang w:val="vi-VN"/>
        </w:rPr>
        <w:t>iệc tổ chức tuyển sinh đối với</w:t>
      </w:r>
      <w:r w:rsidR="00FB32CB" w:rsidRPr="002814FE">
        <w:rPr>
          <w:sz w:val="28"/>
          <w:szCs w:val="28"/>
          <w:lang w:val="vi-VN"/>
        </w:rPr>
        <w:t xml:space="preserve"> học sinh mầm non, tiểu học, trung học cơ sở theo hình thức xét tuyển;</w:t>
      </w:r>
      <w:r w:rsidR="00847CCD" w:rsidRPr="002814FE">
        <w:rPr>
          <w:sz w:val="28"/>
          <w:szCs w:val="28"/>
          <w:lang w:val="vi-VN"/>
        </w:rPr>
        <w:t xml:space="preserve"> học sinh lớp 10 cấp Trung học phổ thông bằng hình thức thi tuyển, xét tuyển</w:t>
      </w:r>
      <w:r w:rsidR="00F81487" w:rsidRPr="002814FE">
        <w:rPr>
          <w:sz w:val="28"/>
          <w:szCs w:val="28"/>
          <w:lang w:val="vi-VN"/>
        </w:rPr>
        <w:t xml:space="preserve"> hoặc kết hợp thi tuyển với xét tuyển</w:t>
      </w:r>
      <w:r w:rsidR="00F548BF" w:rsidRPr="0055011B">
        <w:rPr>
          <w:rStyle w:val="FootnoteReference"/>
          <w:sz w:val="28"/>
          <w:szCs w:val="28"/>
        </w:rPr>
        <w:footnoteReference w:id="1"/>
      </w:r>
      <w:r w:rsidR="00F548BF" w:rsidRPr="002814FE">
        <w:rPr>
          <w:sz w:val="28"/>
          <w:szCs w:val="28"/>
          <w:lang w:val="vi-VN"/>
        </w:rPr>
        <w:t>. K</w:t>
      </w:r>
      <w:r w:rsidR="00847CCD" w:rsidRPr="002814FE">
        <w:rPr>
          <w:sz w:val="28"/>
          <w:szCs w:val="28"/>
          <w:lang w:val="vi-VN"/>
        </w:rPr>
        <w:t xml:space="preserve">inh phí chi cho công tác tuyển sinh </w:t>
      </w:r>
      <w:r w:rsidR="003940EF" w:rsidRPr="002814FE">
        <w:rPr>
          <w:sz w:val="28"/>
          <w:szCs w:val="28"/>
          <w:lang w:val="vi-VN"/>
        </w:rPr>
        <w:t>được dự toán</w:t>
      </w:r>
      <w:r w:rsidR="002814FE" w:rsidRPr="002814FE">
        <w:rPr>
          <w:sz w:val="28"/>
          <w:szCs w:val="28"/>
          <w:lang w:val="vi-VN"/>
        </w:rPr>
        <w:t xml:space="preserve"> từ nguồn</w:t>
      </w:r>
      <w:r w:rsidR="003940EF" w:rsidRPr="002814FE">
        <w:rPr>
          <w:sz w:val="28"/>
          <w:szCs w:val="28"/>
          <w:lang w:val="vi-VN"/>
        </w:rPr>
        <w:t xml:space="preserve"> chi thường xuyên</w:t>
      </w:r>
      <w:r w:rsidR="00847CCD" w:rsidRPr="002814FE">
        <w:rPr>
          <w:sz w:val="28"/>
          <w:szCs w:val="28"/>
          <w:lang w:val="vi-VN"/>
        </w:rPr>
        <w:t xml:space="preserve"> </w:t>
      </w:r>
      <w:r w:rsidR="00F548BF" w:rsidRPr="002814FE">
        <w:rPr>
          <w:bCs/>
          <w:sz w:val="28"/>
          <w:szCs w:val="28"/>
          <w:lang w:val="vi-VN"/>
        </w:rPr>
        <w:t>hằng năm tại Sở Giáo dục và Đào tạo và các cơ sở giáo dục</w:t>
      </w:r>
      <w:r w:rsidR="004A7B2A" w:rsidRPr="002814FE">
        <w:rPr>
          <w:bCs/>
          <w:sz w:val="28"/>
          <w:szCs w:val="28"/>
          <w:lang w:val="vi-VN"/>
        </w:rPr>
        <w:t xml:space="preserve"> với tổng số kinh phí </w:t>
      </w:r>
      <w:r w:rsidR="00666C76" w:rsidRPr="002814FE">
        <w:rPr>
          <w:b/>
          <w:sz w:val="28"/>
          <w:szCs w:val="28"/>
          <w:lang w:val="vi-VN"/>
        </w:rPr>
        <w:t>3</w:t>
      </w:r>
      <w:r w:rsidR="00B15F32" w:rsidRPr="002814FE">
        <w:rPr>
          <w:b/>
          <w:sz w:val="28"/>
          <w:szCs w:val="28"/>
          <w:lang w:val="vi-VN"/>
        </w:rPr>
        <w:t>8</w:t>
      </w:r>
      <w:r w:rsidR="006B63E7" w:rsidRPr="002814FE">
        <w:rPr>
          <w:b/>
          <w:sz w:val="28"/>
          <w:szCs w:val="28"/>
          <w:lang w:val="vi-VN"/>
        </w:rPr>
        <w:t xml:space="preserve">,1 </w:t>
      </w:r>
      <w:r w:rsidR="00666C76" w:rsidRPr="002814FE">
        <w:rPr>
          <w:b/>
          <w:sz w:val="28"/>
          <w:szCs w:val="28"/>
          <w:lang w:val="vi-VN"/>
        </w:rPr>
        <w:t>tỷ</w:t>
      </w:r>
      <w:r w:rsidR="004A7B2A" w:rsidRPr="002814FE">
        <w:rPr>
          <w:bCs/>
          <w:sz w:val="28"/>
          <w:szCs w:val="28"/>
          <w:lang w:val="vi-VN"/>
        </w:rPr>
        <w:t xml:space="preserve"> (từ năm học 2020 – 2021 đến năm học 2025 – 2026)</w:t>
      </w:r>
      <w:r w:rsidR="0080386E" w:rsidRPr="00B2441D">
        <w:rPr>
          <w:sz w:val="28"/>
          <w:szCs w:val="28"/>
          <w:lang w:val="vi-VN"/>
        </w:rPr>
        <w:t>.</w:t>
      </w:r>
    </w:p>
    <w:p w14:paraId="472F6944" w14:textId="2FA1CCB3" w:rsidR="00953954" w:rsidRPr="002814FE" w:rsidRDefault="00C63021" w:rsidP="00280A07">
      <w:pPr>
        <w:pStyle w:val="NormalWeb"/>
        <w:spacing w:before="120" w:beforeAutospacing="0" w:after="120" w:afterAutospacing="0"/>
        <w:ind w:firstLine="700"/>
        <w:jc w:val="both"/>
        <w:rPr>
          <w:sz w:val="28"/>
          <w:szCs w:val="28"/>
          <w:lang w:val="vi-VN"/>
        </w:rPr>
      </w:pPr>
      <w:r w:rsidRPr="002814FE">
        <w:rPr>
          <w:sz w:val="28"/>
          <w:szCs w:val="28"/>
          <w:lang w:val="vi-VN"/>
        </w:rPr>
        <w:t>Qua tham khảo</w:t>
      </w:r>
      <w:r w:rsidR="009D561F" w:rsidRPr="002814FE">
        <w:rPr>
          <w:sz w:val="28"/>
          <w:szCs w:val="28"/>
          <w:lang w:val="vi-VN"/>
        </w:rPr>
        <w:t xml:space="preserve"> mức thu dịch vụ tuyển sinh của</w:t>
      </w:r>
      <w:r w:rsidRPr="002814FE">
        <w:rPr>
          <w:sz w:val="28"/>
          <w:szCs w:val="28"/>
          <w:lang w:val="vi-VN"/>
        </w:rPr>
        <w:t xml:space="preserve"> </w:t>
      </w:r>
      <w:r w:rsidR="00B15F32" w:rsidRPr="002814FE">
        <w:rPr>
          <w:sz w:val="28"/>
          <w:szCs w:val="28"/>
          <w:lang w:val="vi-VN"/>
        </w:rPr>
        <w:t>1</w:t>
      </w:r>
      <w:r w:rsidR="009D561F" w:rsidRPr="002814FE">
        <w:rPr>
          <w:sz w:val="28"/>
          <w:szCs w:val="28"/>
          <w:lang w:val="vi-VN"/>
        </w:rPr>
        <w:t>7</w:t>
      </w:r>
      <w:r w:rsidRPr="002814FE">
        <w:rPr>
          <w:sz w:val="28"/>
          <w:szCs w:val="28"/>
          <w:lang w:val="vi-VN"/>
        </w:rPr>
        <w:t xml:space="preserve"> tỉnh/thành trên cả nước</w:t>
      </w:r>
      <w:r w:rsidR="009D561F" w:rsidRPr="002814FE">
        <w:rPr>
          <w:sz w:val="28"/>
          <w:szCs w:val="28"/>
          <w:lang w:val="vi-VN"/>
        </w:rPr>
        <w:t>, nhận thấy:</w:t>
      </w:r>
    </w:p>
    <w:p w14:paraId="311B36BE" w14:textId="261F5B3D" w:rsidR="00AD2B21" w:rsidRPr="002814FE" w:rsidRDefault="00AD2B21" w:rsidP="00280A07">
      <w:pPr>
        <w:pStyle w:val="NormalWeb"/>
        <w:spacing w:before="120" w:beforeAutospacing="0" w:after="120" w:afterAutospacing="0"/>
        <w:ind w:firstLine="700"/>
        <w:jc w:val="both"/>
        <w:rPr>
          <w:sz w:val="28"/>
          <w:szCs w:val="28"/>
          <w:lang w:val="vi-VN"/>
        </w:rPr>
      </w:pPr>
      <w:r w:rsidRPr="002814FE">
        <w:rPr>
          <w:sz w:val="28"/>
          <w:szCs w:val="28"/>
          <w:lang w:val="vi-VN"/>
        </w:rPr>
        <w:t>(1) Đối với phương thức xét tuyển:</w:t>
      </w:r>
    </w:p>
    <w:p w14:paraId="1A251463" w14:textId="08863BBD" w:rsidR="00953954" w:rsidRPr="002814FE" w:rsidRDefault="00004025" w:rsidP="00280A07">
      <w:pPr>
        <w:pStyle w:val="NormalWeb"/>
        <w:spacing w:before="120" w:beforeAutospacing="0" w:after="120" w:afterAutospacing="0"/>
        <w:ind w:firstLine="700"/>
        <w:jc w:val="both"/>
        <w:rPr>
          <w:sz w:val="28"/>
          <w:szCs w:val="28"/>
          <w:lang w:val="vi-VN"/>
        </w:rPr>
      </w:pPr>
      <w:r w:rsidRPr="002814FE">
        <w:rPr>
          <w:sz w:val="28"/>
          <w:szCs w:val="28"/>
          <w:lang w:val="vi-VN"/>
        </w:rPr>
        <w:t xml:space="preserve">- </w:t>
      </w:r>
      <w:r w:rsidR="00C63021" w:rsidRPr="002814FE">
        <w:rPr>
          <w:sz w:val="28"/>
          <w:szCs w:val="28"/>
          <w:lang w:val="vi-VN"/>
        </w:rPr>
        <w:t xml:space="preserve">có </w:t>
      </w:r>
      <w:r w:rsidR="00B15F32" w:rsidRPr="002814FE">
        <w:rPr>
          <w:sz w:val="28"/>
          <w:szCs w:val="28"/>
          <w:lang w:val="vi-VN"/>
        </w:rPr>
        <w:t>4</w:t>
      </w:r>
      <w:r w:rsidR="00C63021" w:rsidRPr="002814FE">
        <w:rPr>
          <w:sz w:val="28"/>
          <w:szCs w:val="28"/>
          <w:lang w:val="vi-VN"/>
        </w:rPr>
        <w:t>/1</w:t>
      </w:r>
      <w:r w:rsidR="009D561F" w:rsidRPr="002814FE">
        <w:rPr>
          <w:sz w:val="28"/>
          <w:szCs w:val="28"/>
          <w:lang w:val="vi-VN"/>
        </w:rPr>
        <w:t>7</w:t>
      </w:r>
      <w:r w:rsidR="00C63021" w:rsidRPr="002814FE">
        <w:rPr>
          <w:sz w:val="28"/>
          <w:szCs w:val="28"/>
          <w:lang w:val="vi-VN"/>
        </w:rPr>
        <w:t xml:space="preserve"> tỉnh ban hành mức thu</w:t>
      </w:r>
      <w:r w:rsidR="00AD2B21" w:rsidRPr="002814FE">
        <w:rPr>
          <w:sz w:val="28"/>
          <w:szCs w:val="28"/>
          <w:lang w:val="vi-VN"/>
        </w:rPr>
        <w:t xml:space="preserve"> tối đa</w:t>
      </w:r>
      <w:r w:rsidR="00C63021" w:rsidRPr="002814FE">
        <w:rPr>
          <w:sz w:val="28"/>
          <w:szCs w:val="28"/>
          <w:lang w:val="vi-VN"/>
        </w:rPr>
        <w:t xml:space="preserve">: Tỉnh </w:t>
      </w:r>
      <w:r w:rsidR="00953954" w:rsidRPr="002814FE">
        <w:rPr>
          <w:sz w:val="28"/>
          <w:szCs w:val="28"/>
          <w:lang w:val="vi-VN"/>
        </w:rPr>
        <w:t>Y</w:t>
      </w:r>
      <w:r w:rsidR="00C63021" w:rsidRPr="002814FE">
        <w:rPr>
          <w:sz w:val="28"/>
          <w:szCs w:val="28"/>
          <w:lang w:val="vi-VN"/>
        </w:rPr>
        <w:t>ên Bái (20.000đ/hs), Lào Cai (30.000đ/hs)</w:t>
      </w:r>
      <w:r w:rsidR="00B15F32" w:rsidRPr="002814FE">
        <w:rPr>
          <w:sz w:val="28"/>
          <w:szCs w:val="28"/>
          <w:lang w:val="vi-VN"/>
        </w:rPr>
        <w:t>, Thanh Hóa (25.000đ/hs), Nghệ An (45.000đ/hs)</w:t>
      </w:r>
      <w:r w:rsidR="00C63021" w:rsidRPr="002814FE">
        <w:rPr>
          <w:sz w:val="28"/>
          <w:szCs w:val="28"/>
          <w:lang w:val="vi-VN"/>
        </w:rPr>
        <w:t xml:space="preserve">; </w:t>
      </w:r>
    </w:p>
    <w:p w14:paraId="4BB2C103" w14:textId="65D9B353" w:rsidR="00004025" w:rsidRPr="002814FE" w:rsidRDefault="00004025" w:rsidP="00280A07">
      <w:pPr>
        <w:pStyle w:val="NormalWeb"/>
        <w:spacing w:before="120" w:beforeAutospacing="0" w:after="120" w:afterAutospacing="0"/>
        <w:ind w:firstLine="700"/>
        <w:jc w:val="both"/>
        <w:rPr>
          <w:sz w:val="28"/>
          <w:szCs w:val="28"/>
          <w:lang w:val="vi-VN"/>
        </w:rPr>
      </w:pPr>
      <w:r w:rsidRPr="002814FE">
        <w:rPr>
          <w:sz w:val="28"/>
          <w:szCs w:val="28"/>
          <w:lang w:val="vi-VN"/>
        </w:rPr>
        <w:t>- có 1</w:t>
      </w:r>
      <w:r w:rsidR="009D561F" w:rsidRPr="002814FE">
        <w:rPr>
          <w:sz w:val="28"/>
          <w:szCs w:val="28"/>
          <w:lang w:val="vi-VN"/>
        </w:rPr>
        <w:t>3</w:t>
      </w:r>
      <w:r w:rsidRPr="002814FE">
        <w:rPr>
          <w:sz w:val="28"/>
          <w:szCs w:val="28"/>
          <w:lang w:val="vi-VN"/>
        </w:rPr>
        <w:t>/1</w:t>
      </w:r>
      <w:r w:rsidR="009D561F" w:rsidRPr="002814FE">
        <w:rPr>
          <w:sz w:val="28"/>
          <w:szCs w:val="28"/>
          <w:lang w:val="vi-VN"/>
        </w:rPr>
        <w:t>7</w:t>
      </w:r>
      <w:r w:rsidRPr="002814FE">
        <w:rPr>
          <w:sz w:val="28"/>
          <w:szCs w:val="28"/>
          <w:lang w:val="vi-VN"/>
        </w:rPr>
        <w:t xml:space="preserve"> tỉnh mức thu thỏa thuận</w:t>
      </w:r>
      <w:r w:rsidR="0013320A" w:rsidRPr="00B2441D">
        <w:rPr>
          <w:sz w:val="28"/>
          <w:szCs w:val="28"/>
          <w:lang w:val="vi-VN"/>
        </w:rPr>
        <w:t xml:space="preserve"> (không quy định mức thu tối đa cụ thể)</w:t>
      </w:r>
      <w:r w:rsidRPr="002814FE">
        <w:rPr>
          <w:sz w:val="28"/>
          <w:szCs w:val="28"/>
          <w:lang w:val="vi-VN"/>
        </w:rPr>
        <w:t>.</w:t>
      </w:r>
    </w:p>
    <w:p w14:paraId="16290336" w14:textId="15CEA1C2" w:rsidR="00953954" w:rsidRPr="002814FE" w:rsidRDefault="00485C1E" w:rsidP="00280A07">
      <w:pPr>
        <w:pStyle w:val="NormalWeb"/>
        <w:spacing w:before="120" w:beforeAutospacing="0" w:after="120" w:afterAutospacing="0"/>
        <w:ind w:firstLine="700"/>
        <w:jc w:val="both"/>
        <w:rPr>
          <w:sz w:val="28"/>
          <w:szCs w:val="28"/>
          <w:lang w:val="vi-VN"/>
        </w:rPr>
      </w:pPr>
      <w:r w:rsidRPr="002814FE">
        <w:rPr>
          <w:sz w:val="28"/>
          <w:szCs w:val="28"/>
          <w:lang w:val="vi-VN"/>
        </w:rPr>
        <w:t>(</w:t>
      </w:r>
      <w:r w:rsidR="00004025" w:rsidRPr="002814FE">
        <w:rPr>
          <w:sz w:val="28"/>
          <w:szCs w:val="28"/>
          <w:lang w:val="vi-VN"/>
        </w:rPr>
        <w:t>2</w:t>
      </w:r>
      <w:r w:rsidRPr="002814FE">
        <w:rPr>
          <w:sz w:val="28"/>
          <w:szCs w:val="28"/>
          <w:lang w:val="vi-VN"/>
        </w:rPr>
        <w:t xml:space="preserve">) </w:t>
      </w:r>
      <w:r w:rsidR="00004025" w:rsidRPr="002814FE">
        <w:rPr>
          <w:sz w:val="28"/>
          <w:szCs w:val="28"/>
          <w:lang w:val="vi-VN"/>
        </w:rPr>
        <w:t>Đối với</w:t>
      </w:r>
      <w:r w:rsidRPr="002814FE">
        <w:rPr>
          <w:sz w:val="28"/>
          <w:szCs w:val="28"/>
          <w:lang w:val="vi-VN"/>
        </w:rPr>
        <w:t xml:space="preserve"> phương thức thi tuyển</w:t>
      </w:r>
      <w:r w:rsidR="00004025" w:rsidRPr="002814FE">
        <w:rPr>
          <w:sz w:val="28"/>
          <w:szCs w:val="28"/>
          <w:lang w:val="vi-VN"/>
        </w:rPr>
        <w:t>:</w:t>
      </w:r>
    </w:p>
    <w:p w14:paraId="3A75C830" w14:textId="456D2DA9" w:rsidR="009D561F" w:rsidRPr="002814FE" w:rsidRDefault="00004025" w:rsidP="00280A07">
      <w:pPr>
        <w:pStyle w:val="NormalWeb"/>
        <w:spacing w:before="120" w:beforeAutospacing="0" w:after="120" w:afterAutospacing="0"/>
        <w:ind w:firstLine="700"/>
        <w:jc w:val="both"/>
        <w:rPr>
          <w:sz w:val="28"/>
          <w:szCs w:val="28"/>
          <w:lang w:val="vi-VN"/>
        </w:rPr>
      </w:pPr>
      <w:r w:rsidRPr="002814FE">
        <w:rPr>
          <w:sz w:val="28"/>
          <w:szCs w:val="28"/>
          <w:lang w:val="vi-VN"/>
        </w:rPr>
        <w:t>- có 2/1</w:t>
      </w:r>
      <w:r w:rsidR="009D561F" w:rsidRPr="002814FE">
        <w:rPr>
          <w:sz w:val="28"/>
          <w:szCs w:val="28"/>
          <w:lang w:val="vi-VN"/>
        </w:rPr>
        <w:t>7</w:t>
      </w:r>
      <w:r w:rsidRPr="002814FE">
        <w:rPr>
          <w:sz w:val="28"/>
          <w:szCs w:val="28"/>
          <w:lang w:val="vi-VN"/>
        </w:rPr>
        <w:t xml:space="preserve"> tỉnh ban hành mức thu tối đa</w:t>
      </w:r>
      <w:r w:rsidR="008E1052" w:rsidRPr="002814FE">
        <w:rPr>
          <w:sz w:val="28"/>
          <w:szCs w:val="28"/>
          <w:lang w:val="vi-VN"/>
        </w:rPr>
        <w:t>: Thanh Hóa</w:t>
      </w:r>
      <w:r w:rsidR="00C218BE" w:rsidRPr="002814FE">
        <w:rPr>
          <w:sz w:val="28"/>
          <w:szCs w:val="28"/>
          <w:lang w:val="vi-VN"/>
        </w:rPr>
        <w:t xml:space="preserve"> (350.000đ/hs thường, 730.000đ/hs chuyên), Nghệ An (</w:t>
      </w:r>
      <w:r w:rsidR="009D561F" w:rsidRPr="002814FE">
        <w:rPr>
          <w:sz w:val="28"/>
          <w:szCs w:val="28"/>
          <w:lang w:val="vi-VN"/>
        </w:rPr>
        <w:t>380.000đ/hs thường, 785.000đ/hs chuyên)</w:t>
      </w:r>
    </w:p>
    <w:p w14:paraId="3673B51A" w14:textId="2FFADD4A" w:rsidR="00C63021" w:rsidRPr="00B2441D" w:rsidRDefault="00953954" w:rsidP="00280A07">
      <w:pPr>
        <w:pStyle w:val="NormalWeb"/>
        <w:spacing w:before="120" w:beforeAutospacing="0" w:after="120" w:afterAutospacing="0"/>
        <w:ind w:firstLine="700"/>
        <w:jc w:val="both"/>
        <w:rPr>
          <w:sz w:val="28"/>
          <w:szCs w:val="28"/>
          <w:lang w:val="vi-VN"/>
        </w:rPr>
      </w:pPr>
      <w:r w:rsidRPr="002814FE">
        <w:rPr>
          <w:sz w:val="28"/>
          <w:szCs w:val="28"/>
          <w:lang w:val="vi-VN"/>
        </w:rPr>
        <w:lastRenderedPageBreak/>
        <w:t xml:space="preserve">- </w:t>
      </w:r>
      <w:r w:rsidR="008E1052" w:rsidRPr="002814FE">
        <w:rPr>
          <w:sz w:val="28"/>
          <w:szCs w:val="28"/>
          <w:lang w:val="vi-VN"/>
        </w:rPr>
        <w:t>có 15/1</w:t>
      </w:r>
      <w:r w:rsidR="000F7104" w:rsidRPr="002814FE">
        <w:rPr>
          <w:sz w:val="28"/>
          <w:szCs w:val="28"/>
          <w:lang w:val="vi-VN"/>
        </w:rPr>
        <w:t>7</w:t>
      </w:r>
      <w:r w:rsidR="008E1052" w:rsidRPr="002814FE">
        <w:rPr>
          <w:sz w:val="28"/>
          <w:szCs w:val="28"/>
          <w:lang w:val="vi-VN"/>
        </w:rPr>
        <w:t xml:space="preserve"> tỉnh ban hành mức thu thỏa thuận</w:t>
      </w:r>
      <w:r w:rsidR="0013320A" w:rsidRPr="00B2441D">
        <w:rPr>
          <w:sz w:val="28"/>
          <w:szCs w:val="28"/>
          <w:lang w:val="vi-VN"/>
        </w:rPr>
        <w:t xml:space="preserve"> (không quy định mức thu tối đa cụ thể)</w:t>
      </w:r>
      <w:r w:rsidR="009D561F" w:rsidRPr="002814FE">
        <w:rPr>
          <w:sz w:val="28"/>
          <w:szCs w:val="28"/>
          <w:lang w:val="vi-VN"/>
        </w:rPr>
        <w:t>.</w:t>
      </w:r>
    </w:p>
    <w:p w14:paraId="71168238" w14:textId="77777777" w:rsidR="009D561F" w:rsidRPr="002814FE" w:rsidRDefault="009D561F" w:rsidP="00280A07">
      <w:pPr>
        <w:pStyle w:val="NormalWeb"/>
        <w:spacing w:before="120" w:beforeAutospacing="0" w:after="120" w:afterAutospacing="0"/>
        <w:ind w:firstLine="700"/>
        <w:jc w:val="both"/>
        <w:rPr>
          <w:b/>
          <w:bCs/>
          <w:sz w:val="28"/>
          <w:szCs w:val="28"/>
          <w:lang w:val="vi-VN"/>
        </w:rPr>
      </w:pPr>
      <w:r w:rsidRPr="002814FE">
        <w:rPr>
          <w:b/>
          <w:bCs/>
          <w:sz w:val="28"/>
          <w:szCs w:val="28"/>
          <w:lang w:val="vi-VN"/>
        </w:rPr>
        <w:t>2.1. Về mức thu và cơ sở xây dựng, xác định mức thu</w:t>
      </w:r>
    </w:p>
    <w:p w14:paraId="75AA3F1E" w14:textId="36D19FE4" w:rsidR="00E54528" w:rsidRPr="002814FE" w:rsidRDefault="00E54528" w:rsidP="00280A07">
      <w:pPr>
        <w:pStyle w:val="NormalWeb"/>
        <w:spacing w:before="120" w:beforeAutospacing="0" w:after="120" w:afterAutospacing="0"/>
        <w:ind w:firstLine="700"/>
        <w:jc w:val="both"/>
        <w:rPr>
          <w:b/>
          <w:bCs/>
          <w:sz w:val="28"/>
          <w:szCs w:val="28"/>
          <w:lang w:val="vi-VN"/>
        </w:rPr>
      </w:pPr>
      <w:r w:rsidRPr="002814FE">
        <w:rPr>
          <w:b/>
          <w:bCs/>
          <w:sz w:val="28"/>
          <w:szCs w:val="28"/>
          <w:lang w:val="vi-VN"/>
        </w:rPr>
        <w:t>2.</w:t>
      </w:r>
      <w:r w:rsidR="00AE0305" w:rsidRPr="002814FE">
        <w:rPr>
          <w:b/>
          <w:bCs/>
          <w:sz w:val="28"/>
          <w:szCs w:val="28"/>
          <w:lang w:val="vi-VN"/>
        </w:rPr>
        <w:t>1</w:t>
      </w:r>
      <w:r w:rsidR="00666C76" w:rsidRPr="002814FE">
        <w:rPr>
          <w:b/>
          <w:bCs/>
          <w:sz w:val="28"/>
          <w:szCs w:val="28"/>
          <w:lang w:val="vi-VN"/>
        </w:rPr>
        <w:t>.1</w:t>
      </w:r>
      <w:r w:rsidRPr="002814FE">
        <w:rPr>
          <w:b/>
          <w:bCs/>
          <w:sz w:val="28"/>
          <w:szCs w:val="28"/>
          <w:lang w:val="vi-VN"/>
        </w:rPr>
        <w:t>. Đối với công tác tuyển sinh theo phương thức xét tuyển</w:t>
      </w:r>
    </w:p>
    <w:p w14:paraId="1F4451F5" w14:textId="2205B119" w:rsidR="00E54528" w:rsidRPr="002814FE" w:rsidRDefault="00A05982" w:rsidP="00280A07">
      <w:pPr>
        <w:pStyle w:val="NormalWeb"/>
        <w:spacing w:before="120" w:beforeAutospacing="0" w:after="120" w:afterAutospacing="0"/>
        <w:ind w:firstLine="700"/>
        <w:jc w:val="both"/>
        <w:rPr>
          <w:sz w:val="28"/>
          <w:szCs w:val="28"/>
          <w:lang w:val="vi-VN"/>
        </w:rPr>
      </w:pPr>
      <w:r w:rsidRPr="002814FE">
        <w:rPr>
          <w:sz w:val="28"/>
          <w:szCs w:val="28"/>
          <w:lang w:val="vi-VN"/>
        </w:rPr>
        <w:t>a</w:t>
      </w:r>
      <w:r w:rsidR="00E961F5" w:rsidRPr="002814FE">
        <w:rPr>
          <w:sz w:val="28"/>
          <w:szCs w:val="28"/>
          <w:lang w:val="vi-VN"/>
        </w:rPr>
        <w:t>. Chi</w:t>
      </w:r>
      <w:r w:rsidR="00E54528" w:rsidRPr="002814FE">
        <w:rPr>
          <w:sz w:val="28"/>
          <w:szCs w:val="28"/>
          <w:lang w:val="vi-VN"/>
        </w:rPr>
        <w:t xml:space="preserve"> phí dịch vụ tuyển sinh bao gồm chi phí in ấn, </w:t>
      </w:r>
      <w:r w:rsidR="004A7B2A" w:rsidRPr="002814FE">
        <w:rPr>
          <w:sz w:val="28"/>
          <w:szCs w:val="28"/>
          <w:lang w:val="vi-VN"/>
        </w:rPr>
        <w:t xml:space="preserve">hồ sơ tuyển sinh, công tác </w:t>
      </w:r>
      <w:r w:rsidR="00E54528" w:rsidRPr="002814FE">
        <w:rPr>
          <w:sz w:val="28"/>
          <w:szCs w:val="28"/>
          <w:lang w:val="vi-VN"/>
        </w:rPr>
        <w:t>xét duyệt hồ sơ và các công việc khác phục vụ trực tiếp công tác tuyển sinh</w:t>
      </w:r>
      <w:r w:rsidR="00AB2A4B" w:rsidRPr="002814FE">
        <w:rPr>
          <w:sz w:val="28"/>
          <w:szCs w:val="28"/>
          <w:lang w:val="vi-VN"/>
        </w:rPr>
        <w:t xml:space="preserve"> với </w:t>
      </w:r>
      <w:r w:rsidR="00E54528" w:rsidRPr="002814FE">
        <w:rPr>
          <w:b/>
          <w:bCs/>
          <w:sz w:val="28"/>
          <w:szCs w:val="28"/>
          <w:lang w:val="vi-VN"/>
        </w:rPr>
        <w:t>mức thu tối đa 30.000 đồng/học sinh (đ/hs)</w:t>
      </w:r>
      <w:r w:rsidR="00E54528" w:rsidRPr="002814FE">
        <w:rPr>
          <w:sz w:val="28"/>
          <w:szCs w:val="28"/>
          <w:lang w:val="vi-VN"/>
        </w:rPr>
        <w:t>, cụ thể như sau:</w:t>
      </w:r>
    </w:p>
    <w:p w14:paraId="5AF74542" w14:textId="39C8EFD1" w:rsidR="004A7F35" w:rsidRPr="00B2441D" w:rsidRDefault="00DE7311" w:rsidP="004A7F35">
      <w:pPr>
        <w:pStyle w:val="NormalWeb"/>
        <w:spacing w:before="120" w:beforeAutospacing="0" w:after="120" w:afterAutospacing="0"/>
        <w:ind w:firstLine="700"/>
        <w:jc w:val="both"/>
        <w:rPr>
          <w:sz w:val="28"/>
          <w:szCs w:val="28"/>
          <w:lang w:val="vi-VN"/>
        </w:rPr>
      </w:pPr>
      <w:r w:rsidRPr="00B2441D">
        <w:rPr>
          <w:sz w:val="28"/>
          <w:szCs w:val="28"/>
          <w:lang w:val="vi-VN"/>
        </w:rPr>
        <w:t>Đ</w:t>
      </w:r>
      <w:r w:rsidR="004A7F35" w:rsidRPr="00B2441D">
        <w:rPr>
          <w:sz w:val="28"/>
          <w:szCs w:val="28"/>
          <w:lang w:val="vi-VN"/>
        </w:rPr>
        <w:t>ối với các cấp học Mầm non, Tiểu học, Trung học cơ sở không tổ chức thi tuyển, tuy nhiên cần thiết quy định mức thu dịch vụ để phục vụ công tác xét tuyển, hạn chế việc sử dụng dự toán ngân sách được giao chi thường xuyên trong định mức của các cơ sở giáo dục công lập để chi xét tuyển, ảnh hưởng đến dự toán chi tự chủ, quyền lợi của những người không tham gia công tác xét tuyển tại cơ sở giáo dục</w:t>
      </w:r>
      <w:r w:rsidR="004A7F35">
        <w:rPr>
          <w:rStyle w:val="FootnoteReference"/>
          <w:sz w:val="28"/>
          <w:szCs w:val="28"/>
        </w:rPr>
        <w:footnoteReference w:id="2"/>
      </w:r>
      <w:r w:rsidR="004A7F35" w:rsidRPr="00B2441D">
        <w:rPr>
          <w:sz w:val="28"/>
          <w:szCs w:val="28"/>
          <w:lang w:val="vi-VN"/>
        </w:rPr>
        <w:t>.</w:t>
      </w:r>
    </w:p>
    <w:p w14:paraId="408B8528" w14:textId="77777777" w:rsidR="00DE7311" w:rsidRPr="002814FE" w:rsidRDefault="00DE7311" w:rsidP="00DE7311">
      <w:pPr>
        <w:pStyle w:val="NormalWeb"/>
        <w:spacing w:before="120" w:beforeAutospacing="0" w:after="120" w:afterAutospacing="0"/>
        <w:ind w:firstLine="700"/>
        <w:jc w:val="both"/>
        <w:rPr>
          <w:sz w:val="28"/>
          <w:szCs w:val="28"/>
          <w:lang w:val="vi-VN"/>
        </w:rPr>
      </w:pPr>
      <w:r w:rsidRPr="002814FE">
        <w:rPr>
          <w:sz w:val="28"/>
          <w:szCs w:val="28"/>
          <w:lang w:val="vi-VN"/>
        </w:rPr>
        <w:t xml:space="preserve">Qua khảo sát các trường học trên địa bàn tỉnh, mức chi cho công tác xét tuyển: từ 5 triệu – 15 triệu/1 cơ sở giáo dục (trung bình 10.000 – 25.000 đ/hs) với tổng số kinh phí khoảng </w:t>
      </w:r>
      <w:r w:rsidRPr="002814FE">
        <w:rPr>
          <w:b/>
          <w:bCs/>
          <w:sz w:val="28"/>
          <w:szCs w:val="28"/>
          <w:lang w:val="vi-VN"/>
        </w:rPr>
        <w:t>7,6 tỷ</w:t>
      </w:r>
      <w:r w:rsidRPr="0055011B">
        <w:rPr>
          <w:rStyle w:val="FootnoteReference"/>
          <w:sz w:val="28"/>
          <w:szCs w:val="28"/>
        </w:rPr>
        <w:footnoteReference w:id="3"/>
      </w:r>
      <w:r w:rsidRPr="002814FE">
        <w:rPr>
          <w:sz w:val="28"/>
          <w:szCs w:val="28"/>
          <w:lang w:val="vi-VN"/>
        </w:rPr>
        <w:t>.</w:t>
      </w:r>
    </w:p>
    <w:p w14:paraId="43803728" w14:textId="77777777" w:rsidR="00DE7311" w:rsidRPr="00B2441D" w:rsidRDefault="00DE7311" w:rsidP="00DE7311">
      <w:pPr>
        <w:pStyle w:val="NormalWeb"/>
        <w:spacing w:before="120" w:beforeAutospacing="0" w:after="120" w:afterAutospacing="0"/>
        <w:ind w:firstLine="700"/>
        <w:jc w:val="both"/>
        <w:rPr>
          <w:sz w:val="28"/>
          <w:szCs w:val="28"/>
          <w:lang w:val="vi-VN"/>
        </w:rPr>
      </w:pPr>
      <w:r w:rsidRPr="002814FE">
        <w:rPr>
          <w:sz w:val="28"/>
          <w:szCs w:val="28"/>
          <w:lang w:val="vi-VN"/>
        </w:rPr>
        <w:t>Qua tham khảo 17 tỉnh/thành trên cả nước: có 4/17 tỉnh ban hành mức thu tối đa: Tỉnh Yên Bái (20.000đ/hs), Lào Cai (30.000đ/hs), Thanh Hóa (25.000đ/hs), Nghệ An (45.000đ/hs); có 13/17 tỉnh mức thu thỏa thuận.</w:t>
      </w:r>
    </w:p>
    <w:p w14:paraId="3E1411C9" w14:textId="5DD340DE" w:rsidR="00E54528" w:rsidRPr="002814FE" w:rsidRDefault="00CC5764" w:rsidP="00280A07">
      <w:pPr>
        <w:pStyle w:val="NormalWeb"/>
        <w:spacing w:before="120" w:beforeAutospacing="0" w:after="120" w:afterAutospacing="0"/>
        <w:ind w:firstLine="700"/>
        <w:jc w:val="both"/>
        <w:rPr>
          <w:b/>
          <w:bCs/>
          <w:sz w:val="28"/>
          <w:szCs w:val="28"/>
          <w:lang w:val="vi-VN"/>
        </w:rPr>
      </w:pPr>
      <w:r w:rsidRPr="002814FE">
        <w:rPr>
          <w:sz w:val="28"/>
          <w:szCs w:val="28"/>
          <w:lang w:val="vi-VN"/>
        </w:rPr>
        <w:t>Bên cạnh đó, Sở GDĐT tham khảo</w:t>
      </w:r>
      <w:r w:rsidR="00E54528" w:rsidRPr="002814FE">
        <w:rPr>
          <w:sz w:val="28"/>
          <w:szCs w:val="28"/>
          <w:lang w:val="vi-VN"/>
        </w:rPr>
        <w:t xml:space="preserve"> Thông tư số 40/2015/TTLT-BTC-BGDĐT ngày 27/3/2015 của Bộ trưởng Bộ Tài chính, Bộ trưởng Bộ Giáo dục và Đào tạo quy định mức thu, chế độ thu, nộp, quản lý và sử dụng phí dự thi, dự tuyển (lệ phí tuyển sinh): </w:t>
      </w:r>
      <w:r w:rsidR="00E54528" w:rsidRPr="002814FE">
        <w:rPr>
          <w:b/>
          <w:bCs/>
          <w:sz w:val="28"/>
          <w:szCs w:val="28"/>
          <w:lang w:val="vi-VN"/>
        </w:rPr>
        <w:t>30.000 đ/hs đối với thí sinh thuộc diện xét tuyển</w:t>
      </w:r>
      <w:r w:rsidR="00EE4A80" w:rsidRPr="0055011B">
        <w:rPr>
          <w:rStyle w:val="FootnoteReference"/>
          <w:b/>
          <w:bCs/>
          <w:sz w:val="28"/>
          <w:szCs w:val="28"/>
        </w:rPr>
        <w:footnoteReference w:id="4"/>
      </w:r>
      <w:r w:rsidR="00E54528" w:rsidRPr="002814FE">
        <w:rPr>
          <w:b/>
          <w:bCs/>
          <w:sz w:val="28"/>
          <w:szCs w:val="28"/>
          <w:lang w:val="vi-VN"/>
        </w:rPr>
        <w:t>.</w:t>
      </w:r>
    </w:p>
    <w:p w14:paraId="53007CA3" w14:textId="77777777" w:rsidR="00A05982" w:rsidRPr="002814FE" w:rsidRDefault="00A05982" w:rsidP="00280A07">
      <w:pPr>
        <w:spacing w:before="120" w:after="12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b</w:t>
      </w:r>
      <w:r w:rsidR="00E961F5" w:rsidRPr="002814FE">
        <w:rPr>
          <w:rFonts w:ascii="Times New Roman" w:hAnsi="Times New Roman" w:cs="Times New Roman"/>
          <w:bCs/>
          <w:sz w:val="28"/>
          <w:szCs w:val="28"/>
          <w:lang w:val="vi-VN"/>
        </w:rPr>
        <w:t xml:space="preserve">. </w:t>
      </w:r>
      <w:r w:rsidRPr="002814FE">
        <w:rPr>
          <w:rFonts w:ascii="Times New Roman" w:hAnsi="Times New Roman" w:cs="Times New Roman"/>
          <w:bCs/>
          <w:sz w:val="28"/>
          <w:szCs w:val="28"/>
          <w:lang w:val="vi-VN"/>
        </w:rPr>
        <w:t>Dự kiến thu và sử dụng mức thu dịch vụ tuyển sinh năm học 2026-2027</w:t>
      </w:r>
    </w:p>
    <w:p w14:paraId="1821B803" w14:textId="190B1C7B" w:rsidR="00E54528" w:rsidRPr="002814FE" w:rsidRDefault="00E54528" w:rsidP="00280A07">
      <w:pPr>
        <w:spacing w:before="120" w:after="12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xml:space="preserve">- Số thí sinh dự xét tuyển dự kiến là: 53.824 trẻ em, học sinh (trong đó </w:t>
      </w:r>
      <w:r w:rsidR="00AB2A4B" w:rsidRPr="002814FE">
        <w:rPr>
          <w:rFonts w:ascii="Times New Roman" w:hAnsi="Times New Roman" w:cs="Times New Roman"/>
          <w:bCs/>
          <w:sz w:val="28"/>
          <w:szCs w:val="28"/>
          <w:lang w:val="vi-VN"/>
        </w:rPr>
        <w:t>mầm non</w:t>
      </w:r>
      <w:r w:rsidRPr="0055011B">
        <w:rPr>
          <w:rStyle w:val="FootnoteReference"/>
          <w:rFonts w:ascii="Times New Roman" w:hAnsi="Times New Roman" w:cs="Times New Roman"/>
          <w:bCs/>
          <w:sz w:val="28"/>
          <w:szCs w:val="28"/>
        </w:rPr>
        <w:footnoteReference w:id="5"/>
      </w:r>
      <w:r w:rsidRPr="002814FE">
        <w:rPr>
          <w:rFonts w:ascii="Times New Roman" w:hAnsi="Times New Roman" w:cs="Times New Roman"/>
          <w:bCs/>
          <w:sz w:val="28"/>
          <w:szCs w:val="28"/>
          <w:lang w:val="vi-VN"/>
        </w:rPr>
        <w:t>: 10.753; Lớp 1: 17.420; Lớp 6: 25.651)</w:t>
      </w:r>
    </w:p>
    <w:p w14:paraId="55F19D4A" w14:textId="38094827" w:rsidR="00C37E93" w:rsidRPr="002814FE" w:rsidRDefault="00C37E93" w:rsidP="00280A07">
      <w:pPr>
        <w:spacing w:before="120" w:after="12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Mức thu: 30.000 đ/hs</w:t>
      </w:r>
    </w:p>
    <w:p w14:paraId="609CF86B" w14:textId="77777777" w:rsidR="00E54528" w:rsidRPr="002814FE" w:rsidRDefault="00E54528" w:rsidP="00280A07">
      <w:pPr>
        <w:spacing w:before="120" w:after="12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xml:space="preserve">- Kinh phí dự kiến: 53.824 hs x 30.000 đ = </w:t>
      </w:r>
      <w:r w:rsidRPr="002814FE">
        <w:rPr>
          <w:rFonts w:ascii="Times New Roman" w:hAnsi="Times New Roman" w:cs="Times New Roman"/>
          <w:b/>
          <w:sz w:val="28"/>
          <w:szCs w:val="28"/>
          <w:lang w:val="vi-VN"/>
        </w:rPr>
        <w:t>1.614.720.000 đ</w:t>
      </w:r>
      <w:r w:rsidRPr="002814FE">
        <w:rPr>
          <w:rFonts w:ascii="Times New Roman" w:hAnsi="Times New Roman" w:cs="Times New Roman"/>
          <w:bCs/>
          <w:sz w:val="28"/>
          <w:szCs w:val="28"/>
          <w:lang w:val="vi-VN"/>
        </w:rPr>
        <w:t>.</w:t>
      </w:r>
    </w:p>
    <w:p w14:paraId="00F31CF5" w14:textId="77777777" w:rsidR="00E54528" w:rsidRPr="00B2441D" w:rsidRDefault="00E54528" w:rsidP="00280A07">
      <w:pPr>
        <w:spacing w:before="120" w:after="120" w:line="240" w:lineRule="auto"/>
        <w:ind w:firstLine="720"/>
        <w:jc w:val="both"/>
        <w:rPr>
          <w:rFonts w:ascii="Times New Roman" w:hAnsi="Times New Roman" w:cs="Times New Roman"/>
          <w:sz w:val="28"/>
          <w:szCs w:val="28"/>
          <w:lang w:val="vi-VN"/>
        </w:rPr>
      </w:pPr>
      <w:r w:rsidRPr="002814FE">
        <w:rPr>
          <w:rFonts w:ascii="Times New Roman" w:hAnsi="Times New Roman" w:cs="Times New Roman"/>
          <w:sz w:val="28"/>
          <w:szCs w:val="28"/>
          <w:lang w:val="vi-VN"/>
        </w:rPr>
        <w:t>Như vậy, kinh phí thu dịch vụ tuyển sinh theo phương thức xét tuyển sẽ được dùng để chi phí in ấn, xét duyệt hồ sơ và các công việc khác phục vụ trực tiếp công tác tuyển sinh.</w:t>
      </w:r>
    </w:p>
    <w:p w14:paraId="5C35197F" w14:textId="22E93063" w:rsidR="00AA1970" w:rsidRPr="00B2441D" w:rsidRDefault="00AA1970" w:rsidP="00AA1970">
      <w:pPr>
        <w:spacing w:before="120" w:after="120" w:line="240" w:lineRule="auto"/>
        <w:ind w:firstLine="720"/>
        <w:jc w:val="both"/>
        <w:rPr>
          <w:rFonts w:ascii="Times New Roman" w:eastAsia="Times New Roman" w:hAnsi="Times New Roman"/>
          <w:bCs/>
          <w:sz w:val="28"/>
          <w:szCs w:val="28"/>
          <w:lang w:val="vi-VN"/>
        </w:rPr>
      </w:pPr>
      <w:r w:rsidRPr="00B2441D">
        <w:rPr>
          <w:rFonts w:ascii="Times New Roman" w:eastAsia="Times New Roman" w:hAnsi="Times New Roman"/>
          <w:bCs/>
          <w:sz w:val="28"/>
          <w:szCs w:val="28"/>
          <w:lang w:val="vi-VN"/>
        </w:rPr>
        <w:lastRenderedPageBreak/>
        <w:t>(*) Trường hợp xét tuyển THCS có đánh giá năng lực</w:t>
      </w:r>
    </w:p>
    <w:p w14:paraId="7C20001D" w14:textId="77777777" w:rsidR="00AA1970" w:rsidRPr="00B2441D" w:rsidRDefault="00AA1970" w:rsidP="00AA1970">
      <w:pPr>
        <w:spacing w:before="120" w:after="120" w:line="240" w:lineRule="auto"/>
        <w:ind w:firstLine="720"/>
        <w:jc w:val="both"/>
        <w:rPr>
          <w:rFonts w:ascii="Times New Roman" w:eastAsia="Times New Roman" w:hAnsi="Times New Roman"/>
          <w:bCs/>
          <w:sz w:val="28"/>
          <w:szCs w:val="28"/>
          <w:lang w:val="vi-VN"/>
        </w:rPr>
      </w:pPr>
      <w:r w:rsidRPr="00B2441D">
        <w:rPr>
          <w:rFonts w:ascii="Times New Roman" w:eastAsia="Times New Roman" w:hAnsi="Times New Roman"/>
          <w:bCs/>
          <w:sz w:val="28"/>
          <w:szCs w:val="28"/>
          <w:lang w:val="vi-VN"/>
        </w:rPr>
        <w:t xml:space="preserve">Hiện nay, Nghị quyết số 07/2022/NQ-HĐND chưa quy định nội dung chi và mức chi đối với các cơ sở giáo dục có đánh giá năng lực do chưa phát sinh đầy đủ các nội dung chi của một kỳ thi tuyển độc lập như thi tuyển lớp 10 THPT. Do đó, Sở Giáo dục và Đào tạo tỉnh Quảng Ninh đề xuất mức thu dịch vụ tuyển sinh năm học 2026–2027 đối với trường hợp xét tuyển THCS có đánh giá năng lực được tính như mức thu xét tuyển nhằm bảo đảm cơ sở thực hiện trong giai đoạn hiện nay. </w:t>
      </w:r>
    </w:p>
    <w:p w14:paraId="1B1B7C02" w14:textId="62954AC2" w:rsidR="00FB32CB" w:rsidRPr="002814FE" w:rsidRDefault="00C45124" w:rsidP="00280A07">
      <w:pPr>
        <w:spacing w:before="120" w:after="120" w:line="240" w:lineRule="auto"/>
        <w:ind w:firstLine="720"/>
        <w:jc w:val="both"/>
        <w:rPr>
          <w:rFonts w:ascii="Times New Roman" w:hAnsi="Times New Roman" w:cs="Times New Roman"/>
          <w:b/>
          <w:sz w:val="28"/>
          <w:szCs w:val="28"/>
          <w:lang w:val="vi-VN"/>
        </w:rPr>
      </w:pPr>
      <w:r w:rsidRPr="002814FE">
        <w:rPr>
          <w:rFonts w:ascii="Times New Roman" w:hAnsi="Times New Roman" w:cs="Times New Roman"/>
          <w:b/>
          <w:sz w:val="28"/>
          <w:szCs w:val="28"/>
          <w:lang w:val="vi-VN"/>
        </w:rPr>
        <w:t>2.</w:t>
      </w:r>
      <w:r w:rsidR="00666C76" w:rsidRPr="002814FE">
        <w:rPr>
          <w:rFonts w:ascii="Times New Roman" w:hAnsi="Times New Roman" w:cs="Times New Roman"/>
          <w:b/>
          <w:sz w:val="28"/>
          <w:szCs w:val="28"/>
          <w:lang w:val="vi-VN"/>
        </w:rPr>
        <w:t>1.</w:t>
      </w:r>
      <w:r w:rsidR="00AE0305" w:rsidRPr="002814FE">
        <w:rPr>
          <w:rFonts w:ascii="Times New Roman" w:hAnsi="Times New Roman" w:cs="Times New Roman"/>
          <w:b/>
          <w:sz w:val="28"/>
          <w:szCs w:val="28"/>
          <w:lang w:val="vi-VN"/>
        </w:rPr>
        <w:t>2</w:t>
      </w:r>
      <w:r w:rsidRPr="002814FE">
        <w:rPr>
          <w:rFonts w:ascii="Times New Roman" w:hAnsi="Times New Roman" w:cs="Times New Roman"/>
          <w:b/>
          <w:sz w:val="28"/>
          <w:szCs w:val="28"/>
          <w:lang w:val="vi-VN"/>
        </w:rPr>
        <w:t xml:space="preserve">. </w:t>
      </w:r>
      <w:r w:rsidR="00FB32CB" w:rsidRPr="002814FE">
        <w:rPr>
          <w:rFonts w:ascii="Times New Roman" w:hAnsi="Times New Roman" w:cs="Times New Roman"/>
          <w:b/>
          <w:sz w:val="28"/>
          <w:szCs w:val="28"/>
          <w:lang w:val="vi-VN"/>
        </w:rPr>
        <w:t xml:space="preserve">Đối với </w:t>
      </w:r>
      <w:r w:rsidR="00A05982" w:rsidRPr="002814FE">
        <w:rPr>
          <w:rFonts w:ascii="Times New Roman" w:hAnsi="Times New Roman" w:cs="Times New Roman"/>
          <w:b/>
          <w:sz w:val="28"/>
          <w:szCs w:val="28"/>
          <w:lang w:val="vi-VN"/>
        </w:rPr>
        <w:t xml:space="preserve">công tác </w:t>
      </w:r>
      <w:r w:rsidR="00FB32CB" w:rsidRPr="002814FE">
        <w:rPr>
          <w:rFonts w:ascii="Times New Roman" w:hAnsi="Times New Roman" w:cs="Times New Roman"/>
          <w:b/>
          <w:sz w:val="28"/>
          <w:szCs w:val="28"/>
          <w:lang w:val="vi-VN"/>
        </w:rPr>
        <w:t xml:space="preserve">tuyển sinh </w:t>
      </w:r>
      <w:r w:rsidR="00A05982" w:rsidRPr="002814FE">
        <w:rPr>
          <w:rFonts w:ascii="Times New Roman" w:hAnsi="Times New Roman" w:cs="Times New Roman"/>
          <w:b/>
          <w:sz w:val="28"/>
          <w:szCs w:val="28"/>
          <w:lang w:val="vi-VN"/>
        </w:rPr>
        <w:t xml:space="preserve">theo phương thức thi tuyển </w:t>
      </w:r>
      <w:r w:rsidR="00FB32CB" w:rsidRPr="002814FE">
        <w:rPr>
          <w:rFonts w:ascii="Times New Roman" w:hAnsi="Times New Roman" w:cs="Times New Roman"/>
          <w:b/>
          <w:sz w:val="28"/>
          <w:szCs w:val="28"/>
          <w:lang w:val="vi-VN"/>
        </w:rPr>
        <w:t xml:space="preserve">vào lớp 10 </w:t>
      </w:r>
      <w:r w:rsidR="007D0A12" w:rsidRPr="002814FE">
        <w:rPr>
          <w:rFonts w:ascii="Times New Roman" w:hAnsi="Times New Roman" w:cs="Times New Roman"/>
          <w:b/>
          <w:sz w:val="28"/>
          <w:szCs w:val="28"/>
          <w:lang w:val="vi-VN"/>
        </w:rPr>
        <w:t>trung học phổ thông</w:t>
      </w:r>
    </w:p>
    <w:p w14:paraId="4091DA5A" w14:textId="6E3A262F" w:rsidR="007D0A12" w:rsidRPr="002814FE" w:rsidRDefault="00666C76" w:rsidP="00280A07">
      <w:pPr>
        <w:spacing w:before="120" w:after="120" w:line="240" w:lineRule="auto"/>
        <w:ind w:firstLine="708"/>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(1)</w:t>
      </w:r>
      <w:r w:rsidR="007D0A12" w:rsidRPr="002814FE">
        <w:rPr>
          <w:rFonts w:ascii="Times New Roman" w:hAnsi="Times New Roman" w:cs="Times New Roman"/>
          <w:bCs/>
          <w:sz w:val="28"/>
          <w:szCs w:val="28"/>
          <w:lang w:val="vi-VN"/>
        </w:rPr>
        <w:t xml:space="preserve"> Các chi phí phục vụ tuyển sinh </w:t>
      </w:r>
    </w:p>
    <w:p w14:paraId="36727714" w14:textId="3EFF727D" w:rsidR="007D0A12" w:rsidRPr="0055011B" w:rsidRDefault="007D0A12" w:rsidP="00280A07">
      <w:pPr>
        <w:shd w:val="clear" w:color="auto" w:fill="FFFFFF"/>
        <w:spacing w:before="120" w:after="120" w:line="240" w:lineRule="auto"/>
        <w:ind w:firstLine="708"/>
        <w:jc w:val="both"/>
        <w:rPr>
          <w:rFonts w:ascii="Times New Roman" w:eastAsia="Times New Roman" w:hAnsi="Times New Roman" w:cs="Times New Roman"/>
          <w:sz w:val="28"/>
          <w:szCs w:val="28"/>
          <w:lang w:val="vi-VN" w:eastAsia="fr-FR"/>
        </w:rPr>
      </w:pPr>
      <w:r w:rsidRPr="0055011B">
        <w:rPr>
          <w:rFonts w:ascii="Times New Roman" w:eastAsia="Times New Roman" w:hAnsi="Times New Roman" w:cs="Times New Roman"/>
          <w:sz w:val="28"/>
          <w:szCs w:val="28"/>
          <w:lang w:val="vi-VN" w:eastAsia="fr-FR"/>
        </w:rPr>
        <w:t>a</w:t>
      </w:r>
      <w:r w:rsidR="00AE0305" w:rsidRPr="002814FE">
        <w:rPr>
          <w:rFonts w:ascii="Times New Roman" w:eastAsia="Times New Roman" w:hAnsi="Times New Roman" w:cs="Times New Roman"/>
          <w:sz w:val="28"/>
          <w:szCs w:val="28"/>
          <w:lang w:val="vi-VN" w:eastAsia="fr-FR"/>
        </w:rPr>
        <w:t>.</w:t>
      </w:r>
      <w:r w:rsidRPr="0055011B">
        <w:rPr>
          <w:rFonts w:ascii="Times New Roman" w:eastAsia="Times New Roman" w:hAnsi="Times New Roman" w:cs="Times New Roman"/>
          <w:sz w:val="28"/>
          <w:szCs w:val="28"/>
          <w:lang w:val="vi-VN" w:eastAsia="fr-FR"/>
        </w:rPr>
        <w:t xml:space="preserve"> </w:t>
      </w:r>
      <w:r w:rsidRPr="002814FE">
        <w:rPr>
          <w:rFonts w:ascii="Times New Roman" w:eastAsia="Times New Roman" w:hAnsi="Times New Roman" w:cs="Times New Roman"/>
          <w:sz w:val="28"/>
          <w:szCs w:val="28"/>
          <w:lang w:val="vi-VN" w:eastAsia="fr-FR"/>
        </w:rPr>
        <w:t>Chi phí</w:t>
      </w:r>
      <w:r w:rsidRPr="0055011B">
        <w:rPr>
          <w:rFonts w:ascii="Times New Roman" w:eastAsia="Times New Roman" w:hAnsi="Times New Roman" w:cs="Times New Roman"/>
          <w:sz w:val="28"/>
          <w:szCs w:val="28"/>
          <w:lang w:val="vi-VN" w:eastAsia="fr-FR"/>
        </w:rPr>
        <w:t xml:space="preserve"> dịch vụ tuyển sinh vào lớp 10 trường trung học phổ thông </w:t>
      </w:r>
      <w:r w:rsidRPr="002814FE">
        <w:rPr>
          <w:rFonts w:ascii="Times New Roman" w:eastAsia="Times New Roman" w:hAnsi="Times New Roman" w:cs="Times New Roman"/>
          <w:sz w:val="28"/>
          <w:szCs w:val="28"/>
          <w:lang w:val="vi-VN" w:eastAsia="fr-FR"/>
        </w:rPr>
        <w:t>không chuyên</w:t>
      </w:r>
      <w:r w:rsidRPr="0055011B">
        <w:rPr>
          <w:rFonts w:ascii="Times New Roman" w:eastAsia="Times New Roman" w:hAnsi="Times New Roman" w:cs="Times New Roman"/>
          <w:sz w:val="28"/>
          <w:szCs w:val="28"/>
          <w:lang w:val="vi-VN" w:eastAsia="fr-FR"/>
        </w:rPr>
        <w:t xml:space="preserve"> được chi cho các nội dung sau:</w:t>
      </w:r>
    </w:p>
    <w:p w14:paraId="604EFF93" w14:textId="19547838" w:rsidR="007D0A12" w:rsidRPr="0055011B" w:rsidRDefault="007D0A12" w:rsidP="00280A07">
      <w:pPr>
        <w:shd w:val="clear" w:color="auto" w:fill="FFFFFF"/>
        <w:spacing w:before="120" w:after="120" w:line="240" w:lineRule="auto"/>
        <w:ind w:firstLine="708"/>
        <w:jc w:val="both"/>
        <w:rPr>
          <w:rFonts w:ascii="Times New Roman" w:eastAsia="Times New Roman" w:hAnsi="Times New Roman" w:cs="Times New Roman"/>
          <w:sz w:val="28"/>
          <w:szCs w:val="28"/>
          <w:lang w:val="vi-VN" w:eastAsia="fr-FR"/>
        </w:rPr>
      </w:pPr>
      <w:r w:rsidRPr="0055011B">
        <w:rPr>
          <w:rFonts w:ascii="Times New Roman" w:eastAsia="Times New Roman" w:hAnsi="Times New Roman" w:cs="Times New Roman"/>
          <w:sz w:val="28"/>
          <w:szCs w:val="28"/>
          <w:lang w:val="vi-VN" w:eastAsia="fr-FR"/>
        </w:rPr>
        <w:t>Chi</w:t>
      </w:r>
      <w:r w:rsidRPr="002814FE">
        <w:rPr>
          <w:rFonts w:ascii="Times New Roman" w:eastAsia="Times New Roman" w:hAnsi="Times New Roman" w:cs="Times New Roman"/>
          <w:sz w:val="28"/>
          <w:szCs w:val="28"/>
          <w:lang w:val="vi-VN" w:eastAsia="fr-FR"/>
        </w:rPr>
        <w:t xml:space="preserve"> </w:t>
      </w:r>
      <w:r w:rsidRPr="0055011B">
        <w:rPr>
          <w:rFonts w:ascii="Times New Roman" w:eastAsia="Times New Roman" w:hAnsi="Times New Roman" w:cs="Times New Roman"/>
          <w:sz w:val="28"/>
          <w:szCs w:val="28"/>
          <w:lang w:val="vi-VN" w:eastAsia="fr-FR"/>
        </w:rPr>
        <w:t>tại Sở Giáo dục và Đào tạo</w:t>
      </w:r>
      <w:r w:rsidRPr="002814FE">
        <w:rPr>
          <w:rFonts w:ascii="Times New Roman" w:eastAsia="Times New Roman" w:hAnsi="Times New Roman" w:cs="Times New Roman"/>
          <w:sz w:val="28"/>
          <w:szCs w:val="28"/>
          <w:lang w:val="vi-VN" w:eastAsia="fr-FR"/>
        </w:rPr>
        <w:t xml:space="preserve"> để</w:t>
      </w:r>
      <w:r w:rsidRPr="0055011B">
        <w:rPr>
          <w:rFonts w:ascii="Times New Roman" w:eastAsia="Times New Roman" w:hAnsi="Times New Roman" w:cs="Times New Roman"/>
          <w:sz w:val="28"/>
          <w:szCs w:val="28"/>
          <w:lang w:val="vi-VN" w:eastAsia="fr-FR"/>
        </w:rPr>
        <w:t xml:space="preserve"> thực hiện các công việc, hoạt động chung phục vụ kỳ thi toàn tỉnh: ra đề và sao in đề; chấm thi; chấm phúc khảo bài thi; </w:t>
      </w:r>
      <w:r w:rsidR="00A83D3D" w:rsidRPr="00B2441D">
        <w:rPr>
          <w:rFonts w:ascii="Times New Roman" w:eastAsia="Times New Roman" w:hAnsi="Times New Roman" w:cs="Times New Roman"/>
          <w:sz w:val="28"/>
          <w:szCs w:val="28"/>
          <w:lang w:val="vi-VN" w:eastAsia="fr-FR"/>
        </w:rPr>
        <w:t>kiểm tra công tác thi</w:t>
      </w:r>
      <w:r w:rsidRPr="0055011B">
        <w:rPr>
          <w:rFonts w:ascii="Times New Roman" w:eastAsia="Times New Roman" w:hAnsi="Times New Roman" w:cs="Times New Roman"/>
          <w:sz w:val="28"/>
          <w:szCs w:val="28"/>
          <w:lang w:val="vi-VN" w:eastAsia="fr-FR"/>
        </w:rPr>
        <w:t>; các công việc khác phục vụ kỳ thi tuyển sinh.</w:t>
      </w:r>
    </w:p>
    <w:p w14:paraId="51AF84EA" w14:textId="66BD4024" w:rsidR="007D0A12" w:rsidRPr="0055011B" w:rsidRDefault="007D0A12" w:rsidP="00280A07">
      <w:pPr>
        <w:shd w:val="clear" w:color="auto" w:fill="FFFFFF"/>
        <w:spacing w:before="120" w:after="120" w:line="240" w:lineRule="auto"/>
        <w:ind w:firstLine="708"/>
        <w:jc w:val="both"/>
        <w:rPr>
          <w:rFonts w:ascii="Times New Roman" w:eastAsia="Times New Roman" w:hAnsi="Times New Roman" w:cs="Times New Roman"/>
          <w:sz w:val="28"/>
          <w:szCs w:val="28"/>
          <w:lang w:val="vi-VN" w:eastAsia="fr-FR"/>
        </w:rPr>
      </w:pPr>
      <w:r w:rsidRPr="0055011B">
        <w:rPr>
          <w:rFonts w:ascii="Times New Roman" w:eastAsia="Times New Roman" w:hAnsi="Times New Roman" w:cs="Times New Roman"/>
          <w:sz w:val="28"/>
          <w:szCs w:val="28"/>
          <w:lang w:val="vi-VN" w:eastAsia="fr-FR"/>
        </w:rPr>
        <w:t>Chi tại cơ sở tuyển sinh: coi thi; kiểm tra</w:t>
      </w:r>
      <w:r w:rsidR="00A83D3D" w:rsidRPr="00B2441D">
        <w:rPr>
          <w:rFonts w:ascii="Times New Roman" w:eastAsia="Times New Roman" w:hAnsi="Times New Roman" w:cs="Times New Roman"/>
          <w:sz w:val="28"/>
          <w:szCs w:val="28"/>
          <w:lang w:val="vi-VN" w:eastAsia="fr-FR"/>
        </w:rPr>
        <w:t xml:space="preserve"> </w:t>
      </w:r>
      <w:r w:rsidR="003C5B8A" w:rsidRPr="00B2441D">
        <w:rPr>
          <w:rFonts w:ascii="Times New Roman" w:eastAsia="Times New Roman" w:hAnsi="Times New Roman" w:cs="Times New Roman"/>
          <w:sz w:val="28"/>
          <w:szCs w:val="28"/>
          <w:lang w:val="vi-VN" w:eastAsia="fr-FR"/>
        </w:rPr>
        <w:t>cắm chốt</w:t>
      </w:r>
      <w:r w:rsidRPr="0055011B">
        <w:rPr>
          <w:rFonts w:ascii="Times New Roman" w:eastAsia="Times New Roman" w:hAnsi="Times New Roman" w:cs="Times New Roman"/>
          <w:sz w:val="28"/>
          <w:szCs w:val="28"/>
          <w:lang w:val="vi-VN" w:eastAsia="fr-FR"/>
        </w:rPr>
        <w:t>, an ninh, bảo vệ, phục vụ tại cơ sở thi; nước uống, văn phòng phẩm, các công việc khác phục vụ việc tổ chức thi tại cơ sở tuyển sinh</w:t>
      </w:r>
      <w:r w:rsidRPr="002814FE">
        <w:rPr>
          <w:rFonts w:ascii="Times New Roman" w:eastAsia="Times New Roman" w:hAnsi="Times New Roman" w:cs="Times New Roman"/>
          <w:sz w:val="28"/>
          <w:szCs w:val="28"/>
          <w:lang w:val="vi-VN" w:eastAsia="fr-FR"/>
        </w:rPr>
        <w:t>.</w:t>
      </w:r>
    </w:p>
    <w:p w14:paraId="558AEF08" w14:textId="4000BC17" w:rsidR="007D0A12" w:rsidRPr="002814FE" w:rsidRDefault="007D0A12" w:rsidP="00280A07">
      <w:pPr>
        <w:shd w:val="clear" w:color="auto" w:fill="FFFFFF"/>
        <w:spacing w:before="120" w:after="120" w:line="240" w:lineRule="auto"/>
        <w:ind w:firstLine="708"/>
        <w:jc w:val="both"/>
        <w:rPr>
          <w:rFonts w:ascii="Times New Roman" w:eastAsia="Times New Roman" w:hAnsi="Times New Roman" w:cs="Times New Roman"/>
          <w:sz w:val="28"/>
          <w:szCs w:val="28"/>
          <w:lang w:val="vi-VN" w:eastAsia="fr-FR"/>
        </w:rPr>
      </w:pPr>
      <w:r w:rsidRPr="0055011B">
        <w:rPr>
          <w:rFonts w:ascii="Times New Roman" w:eastAsia="Times New Roman" w:hAnsi="Times New Roman" w:cs="Times New Roman"/>
          <w:sz w:val="28"/>
          <w:szCs w:val="28"/>
          <w:lang w:val="vi-VN" w:eastAsia="fr-FR"/>
        </w:rPr>
        <w:t>b</w:t>
      </w:r>
      <w:r w:rsidR="00AE0305" w:rsidRPr="002814FE">
        <w:rPr>
          <w:rFonts w:ascii="Times New Roman" w:eastAsia="Times New Roman" w:hAnsi="Times New Roman" w:cs="Times New Roman"/>
          <w:sz w:val="28"/>
          <w:szCs w:val="28"/>
          <w:lang w:val="vi-VN" w:eastAsia="fr-FR"/>
        </w:rPr>
        <w:t>.</w:t>
      </w:r>
      <w:r w:rsidRPr="0055011B">
        <w:rPr>
          <w:rFonts w:ascii="Times New Roman" w:eastAsia="Times New Roman" w:hAnsi="Times New Roman" w:cs="Times New Roman"/>
          <w:sz w:val="28"/>
          <w:szCs w:val="28"/>
          <w:lang w:val="vi-VN" w:eastAsia="fr-FR"/>
        </w:rPr>
        <w:t xml:space="preserve"> </w:t>
      </w:r>
      <w:r w:rsidRPr="002814FE">
        <w:rPr>
          <w:rFonts w:ascii="Times New Roman" w:eastAsia="Times New Roman" w:hAnsi="Times New Roman" w:cs="Times New Roman"/>
          <w:sz w:val="28"/>
          <w:szCs w:val="28"/>
          <w:lang w:val="vi-VN" w:eastAsia="fr-FR"/>
        </w:rPr>
        <w:t>Chi phí</w:t>
      </w:r>
      <w:r w:rsidRPr="0055011B">
        <w:rPr>
          <w:rFonts w:ascii="Times New Roman" w:eastAsia="Times New Roman" w:hAnsi="Times New Roman" w:cs="Times New Roman"/>
          <w:sz w:val="28"/>
          <w:szCs w:val="28"/>
          <w:lang w:val="vi-VN" w:eastAsia="fr-FR"/>
        </w:rPr>
        <w:t xml:space="preserve"> dịch vụ tuyển sinh vào lớp 10 trường trung học phổ thông chuyên được chi cho các nội dung sau: </w:t>
      </w:r>
    </w:p>
    <w:p w14:paraId="4E00E092" w14:textId="77777777" w:rsidR="007D0A12" w:rsidRPr="002814FE" w:rsidRDefault="007D0A12" w:rsidP="00280A07">
      <w:pPr>
        <w:shd w:val="clear" w:color="auto" w:fill="FFFFFF"/>
        <w:spacing w:before="120" w:after="120" w:line="240" w:lineRule="auto"/>
        <w:ind w:firstLine="708"/>
        <w:jc w:val="both"/>
        <w:rPr>
          <w:rFonts w:ascii="Times New Roman" w:eastAsia="Times New Roman" w:hAnsi="Times New Roman" w:cs="Times New Roman"/>
          <w:sz w:val="28"/>
          <w:szCs w:val="28"/>
          <w:lang w:val="vi-VN" w:eastAsia="fr-FR"/>
        </w:rPr>
      </w:pPr>
      <w:r w:rsidRPr="0055011B">
        <w:rPr>
          <w:rFonts w:ascii="Times New Roman" w:hAnsi="Times New Roman" w:cs="Times New Roman"/>
          <w:bCs/>
          <w:spacing w:val="-2"/>
          <w:sz w:val="28"/>
          <w:szCs w:val="28"/>
          <w:lang w:val="vi-VN"/>
        </w:rPr>
        <w:t>Chi</w:t>
      </w:r>
      <w:r w:rsidRPr="002814FE">
        <w:rPr>
          <w:rFonts w:ascii="Times New Roman" w:hAnsi="Times New Roman" w:cs="Times New Roman"/>
          <w:bCs/>
          <w:spacing w:val="-2"/>
          <w:sz w:val="28"/>
          <w:szCs w:val="28"/>
          <w:lang w:val="vi-VN"/>
        </w:rPr>
        <w:t xml:space="preserve"> </w:t>
      </w:r>
      <w:r w:rsidRPr="0055011B">
        <w:rPr>
          <w:rFonts w:ascii="Times New Roman" w:hAnsi="Times New Roman" w:cs="Times New Roman"/>
          <w:bCs/>
          <w:spacing w:val="-2"/>
          <w:sz w:val="28"/>
          <w:szCs w:val="28"/>
          <w:lang w:val="vi-VN"/>
        </w:rPr>
        <w:t>cho các nội dung theo quy định tại điểm a khoản 1 điều này</w:t>
      </w:r>
      <w:r w:rsidRPr="002814FE">
        <w:rPr>
          <w:rFonts w:ascii="Times New Roman" w:eastAsia="Times New Roman" w:hAnsi="Times New Roman" w:cs="Times New Roman"/>
          <w:sz w:val="28"/>
          <w:szCs w:val="28"/>
          <w:lang w:val="vi-VN" w:eastAsia="fr-FR"/>
        </w:rPr>
        <w:t>.</w:t>
      </w:r>
    </w:p>
    <w:p w14:paraId="12B412A4" w14:textId="77777777" w:rsidR="007D0A12" w:rsidRPr="002814FE" w:rsidRDefault="007D0A12" w:rsidP="00280A07">
      <w:pPr>
        <w:shd w:val="clear" w:color="auto" w:fill="FFFFFF"/>
        <w:spacing w:before="120" w:after="120" w:line="240" w:lineRule="auto"/>
        <w:ind w:firstLine="708"/>
        <w:jc w:val="both"/>
        <w:rPr>
          <w:rFonts w:ascii="Times New Roman" w:eastAsia="Times New Roman" w:hAnsi="Times New Roman" w:cs="Times New Roman"/>
          <w:sz w:val="28"/>
          <w:szCs w:val="28"/>
          <w:lang w:val="vi-VN" w:eastAsia="fr-FR"/>
        </w:rPr>
      </w:pPr>
      <w:r w:rsidRPr="002814FE">
        <w:rPr>
          <w:rFonts w:ascii="Times New Roman" w:eastAsia="Times New Roman" w:hAnsi="Times New Roman" w:cs="Times New Roman"/>
          <w:sz w:val="28"/>
          <w:szCs w:val="28"/>
          <w:lang w:val="vi-VN" w:eastAsia="fr-FR"/>
        </w:rPr>
        <w:t>C</w:t>
      </w:r>
      <w:r w:rsidRPr="0055011B">
        <w:rPr>
          <w:rFonts w:ascii="Times New Roman" w:eastAsia="Times New Roman" w:hAnsi="Times New Roman" w:cs="Times New Roman"/>
          <w:sz w:val="28"/>
          <w:szCs w:val="28"/>
          <w:lang w:val="vi-VN" w:eastAsia="fr-FR"/>
        </w:rPr>
        <w:t>hi tại Sở Giáo dục và Đào tạo</w:t>
      </w:r>
      <w:r w:rsidRPr="002814FE">
        <w:rPr>
          <w:rFonts w:ascii="Times New Roman" w:eastAsia="Times New Roman" w:hAnsi="Times New Roman" w:cs="Times New Roman"/>
          <w:sz w:val="28"/>
          <w:szCs w:val="28"/>
          <w:lang w:val="vi-VN" w:eastAsia="fr-FR"/>
        </w:rPr>
        <w:t xml:space="preserve">: cho </w:t>
      </w:r>
      <w:r w:rsidRPr="0055011B">
        <w:rPr>
          <w:rFonts w:ascii="Times New Roman" w:eastAsia="Times New Roman" w:hAnsi="Times New Roman" w:cs="Times New Roman"/>
          <w:sz w:val="28"/>
          <w:szCs w:val="28"/>
          <w:lang w:val="vi-VN" w:eastAsia="fr-FR"/>
        </w:rPr>
        <w:t>các công việc tổ chức ra đề và sao in đề; chấm thi; chấm phúc khảo bài thi; duyệt và công bố kết quả thi môn chuyên.</w:t>
      </w:r>
    </w:p>
    <w:p w14:paraId="213BC9A3" w14:textId="77777777" w:rsidR="007D0A12" w:rsidRPr="002814FE" w:rsidRDefault="007D0A12" w:rsidP="00280A07">
      <w:pPr>
        <w:shd w:val="clear" w:color="auto" w:fill="FFFFFF"/>
        <w:spacing w:before="120" w:after="120" w:line="240" w:lineRule="auto"/>
        <w:ind w:firstLine="708"/>
        <w:jc w:val="both"/>
        <w:rPr>
          <w:rFonts w:ascii="Times New Roman" w:eastAsia="Times New Roman" w:hAnsi="Times New Roman" w:cs="Times New Roman"/>
          <w:sz w:val="28"/>
          <w:szCs w:val="28"/>
          <w:lang w:val="vi-VN" w:eastAsia="fr-FR"/>
        </w:rPr>
      </w:pPr>
      <w:r w:rsidRPr="0055011B">
        <w:rPr>
          <w:rFonts w:ascii="Times New Roman" w:hAnsi="Times New Roman" w:cs="Times New Roman"/>
          <w:bCs/>
          <w:spacing w:val="-2"/>
          <w:sz w:val="28"/>
          <w:szCs w:val="28"/>
          <w:lang w:val="vi-VN"/>
        </w:rPr>
        <w:t>Chi</w:t>
      </w:r>
      <w:r w:rsidRPr="002814FE">
        <w:rPr>
          <w:rFonts w:ascii="Times New Roman" w:hAnsi="Times New Roman" w:cs="Times New Roman"/>
          <w:bCs/>
          <w:spacing w:val="-2"/>
          <w:sz w:val="28"/>
          <w:szCs w:val="28"/>
          <w:lang w:val="vi-VN"/>
        </w:rPr>
        <w:t xml:space="preserve"> </w:t>
      </w:r>
      <w:r w:rsidRPr="0055011B">
        <w:rPr>
          <w:rFonts w:ascii="Times New Roman" w:eastAsia="Times New Roman" w:hAnsi="Times New Roman" w:cs="Times New Roman"/>
          <w:sz w:val="28"/>
          <w:szCs w:val="28"/>
          <w:lang w:val="vi-VN" w:eastAsia="fr-FR"/>
        </w:rPr>
        <w:t>tại cơ sở tuyển sinh</w:t>
      </w:r>
      <w:r w:rsidRPr="002814FE">
        <w:rPr>
          <w:rFonts w:ascii="Times New Roman" w:eastAsia="Times New Roman" w:hAnsi="Times New Roman" w:cs="Times New Roman"/>
          <w:sz w:val="28"/>
          <w:szCs w:val="28"/>
          <w:lang w:val="vi-VN" w:eastAsia="fr-FR"/>
        </w:rPr>
        <w:t>:</w:t>
      </w:r>
      <w:r w:rsidRPr="0055011B">
        <w:rPr>
          <w:rFonts w:ascii="Times New Roman" w:hAnsi="Times New Roman" w:cs="Times New Roman"/>
          <w:bCs/>
          <w:spacing w:val="-2"/>
          <w:sz w:val="28"/>
          <w:szCs w:val="28"/>
          <w:lang w:val="vi-VN"/>
        </w:rPr>
        <w:t xml:space="preserve"> </w:t>
      </w:r>
      <w:r w:rsidRPr="002814FE">
        <w:rPr>
          <w:rFonts w:ascii="Times New Roman" w:eastAsia="Times New Roman" w:hAnsi="Times New Roman" w:cs="Times New Roman"/>
          <w:sz w:val="28"/>
          <w:szCs w:val="28"/>
          <w:lang w:val="vi-VN" w:eastAsia="fr-FR"/>
        </w:rPr>
        <w:t>c</w:t>
      </w:r>
      <w:r w:rsidRPr="0055011B">
        <w:rPr>
          <w:rFonts w:ascii="Times New Roman" w:eastAsia="Times New Roman" w:hAnsi="Times New Roman" w:cs="Times New Roman"/>
          <w:sz w:val="28"/>
          <w:szCs w:val="28"/>
          <w:lang w:val="vi-VN" w:eastAsia="fr-FR"/>
        </w:rPr>
        <w:t>hi tổ chức coi thi môn chuyên</w:t>
      </w:r>
      <w:r w:rsidRPr="002814FE">
        <w:rPr>
          <w:rFonts w:ascii="Times New Roman" w:eastAsia="Times New Roman" w:hAnsi="Times New Roman" w:cs="Times New Roman"/>
          <w:sz w:val="28"/>
          <w:szCs w:val="28"/>
          <w:lang w:val="vi-VN" w:eastAsia="fr-FR"/>
        </w:rPr>
        <w:t>.</w:t>
      </w:r>
    </w:p>
    <w:p w14:paraId="4192C944" w14:textId="032DEC36" w:rsidR="00C1687F" w:rsidRDefault="00666C76" w:rsidP="00280A07">
      <w:pPr>
        <w:spacing w:before="120" w:after="12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(2)</w:t>
      </w:r>
      <w:r w:rsidR="00FB32CB" w:rsidRPr="002814FE">
        <w:rPr>
          <w:rFonts w:ascii="Times New Roman" w:hAnsi="Times New Roman" w:cs="Times New Roman"/>
          <w:bCs/>
          <w:sz w:val="28"/>
          <w:szCs w:val="28"/>
          <w:lang w:val="vi-VN"/>
        </w:rPr>
        <w:t xml:space="preserve"> </w:t>
      </w:r>
      <w:r w:rsidR="00204677" w:rsidRPr="002814FE">
        <w:rPr>
          <w:rFonts w:ascii="Times New Roman" w:hAnsi="Times New Roman" w:cs="Times New Roman"/>
          <w:bCs/>
          <w:sz w:val="28"/>
          <w:szCs w:val="28"/>
          <w:lang w:val="vi-VN"/>
        </w:rPr>
        <w:t xml:space="preserve">Tổng </w:t>
      </w:r>
      <w:r w:rsidR="00B70D75" w:rsidRPr="002814FE">
        <w:rPr>
          <w:rFonts w:ascii="Times New Roman" w:hAnsi="Times New Roman" w:cs="Times New Roman"/>
          <w:bCs/>
          <w:sz w:val="28"/>
          <w:szCs w:val="28"/>
          <w:lang w:val="vi-VN"/>
        </w:rPr>
        <w:t>số</w:t>
      </w:r>
      <w:r w:rsidR="00204677" w:rsidRPr="002814FE">
        <w:rPr>
          <w:rFonts w:ascii="Times New Roman" w:hAnsi="Times New Roman" w:cs="Times New Roman"/>
          <w:bCs/>
          <w:sz w:val="28"/>
          <w:szCs w:val="28"/>
          <w:lang w:val="vi-VN"/>
        </w:rPr>
        <w:t xml:space="preserve"> </w:t>
      </w:r>
      <w:r w:rsidR="0036486D" w:rsidRPr="002814FE">
        <w:rPr>
          <w:rFonts w:ascii="Times New Roman" w:hAnsi="Times New Roman" w:cs="Times New Roman"/>
          <w:bCs/>
          <w:sz w:val="28"/>
          <w:szCs w:val="28"/>
          <w:lang w:val="vi-VN"/>
        </w:rPr>
        <w:t>kinh phí tổ chức kỳ thi tuyển sinh</w:t>
      </w:r>
      <w:r w:rsidR="008A1D54" w:rsidRPr="002814FE">
        <w:rPr>
          <w:rFonts w:ascii="Times New Roman" w:hAnsi="Times New Roman" w:cs="Times New Roman"/>
          <w:bCs/>
          <w:sz w:val="28"/>
          <w:szCs w:val="28"/>
          <w:lang w:val="vi-VN"/>
        </w:rPr>
        <w:t xml:space="preserve"> </w:t>
      </w:r>
      <w:r w:rsidR="003243DE" w:rsidRPr="002814FE">
        <w:rPr>
          <w:rFonts w:ascii="Times New Roman" w:hAnsi="Times New Roman" w:cs="Times New Roman"/>
          <w:bCs/>
          <w:sz w:val="28"/>
          <w:szCs w:val="28"/>
          <w:lang w:val="vi-VN"/>
        </w:rPr>
        <w:t xml:space="preserve">vào lớp 10 THPT trong </w:t>
      </w:r>
      <w:r w:rsidR="00CA5E7F" w:rsidRPr="002814FE">
        <w:rPr>
          <w:rFonts w:ascii="Times New Roman" w:hAnsi="Times New Roman" w:cs="Times New Roman"/>
          <w:bCs/>
          <w:sz w:val="28"/>
          <w:szCs w:val="28"/>
          <w:lang w:val="vi-VN"/>
        </w:rPr>
        <w:t>6</w:t>
      </w:r>
      <w:r w:rsidR="003243DE" w:rsidRPr="002814FE">
        <w:rPr>
          <w:rFonts w:ascii="Times New Roman" w:hAnsi="Times New Roman" w:cs="Times New Roman"/>
          <w:bCs/>
          <w:sz w:val="28"/>
          <w:szCs w:val="28"/>
          <w:lang w:val="vi-VN"/>
        </w:rPr>
        <w:t xml:space="preserve"> năm học gần đây</w:t>
      </w:r>
      <w:r w:rsidR="00B70D75" w:rsidRPr="002814FE">
        <w:rPr>
          <w:rFonts w:ascii="Times New Roman" w:hAnsi="Times New Roman" w:cs="Times New Roman"/>
          <w:bCs/>
          <w:sz w:val="28"/>
          <w:szCs w:val="28"/>
          <w:lang w:val="vi-VN"/>
        </w:rPr>
        <w:t xml:space="preserve"> </w:t>
      </w:r>
      <w:r w:rsidR="00B70D75" w:rsidRPr="002814FE">
        <w:rPr>
          <w:rFonts w:ascii="Times New Roman" w:hAnsi="Times New Roman" w:cs="Times New Roman"/>
          <w:b/>
          <w:sz w:val="28"/>
          <w:szCs w:val="28"/>
          <w:lang w:val="vi-VN"/>
        </w:rPr>
        <w:t>là 30.511.124.000 đồng</w:t>
      </w:r>
      <w:r w:rsidR="00F548BF" w:rsidRPr="002814FE">
        <w:rPr>
          <w:rFonts w:ascii="Times New Roman" w:hAnsi="Times New Roman" w:cs="Times New Roman"/>
          <w:bCs/>
          <w:sz w:val="28"/>
          <w:szCs w:val="28"/>
          <w:lang w:val="vi-VN"/>
        </w:rPr>
        <w:t>,</w:t>
      </w:r>
      <w:r w:rsidR="00B70D75" w:rsidRPr="002814FE">
        <w:rPr>
          <w:rFonts w:ascii="Times New Roman" w:hAnsi="Times New Roman" w:cs="Times New Roman"/>
          <w:bCs/>
          <w:sz w:val="28"/>
          <w:szCs w:val="28"/>
          <w:lang w:val="vi-VN"/>
        </w:rPr>
        <w:t xml:space="preserve"> cụ thể:</w:t>
      </w:r>
    </w:p>
    <w:p w14:paraId="55E5F4EC" w14:textId="6E096C5C" w:rsidR="00CA5E7F" w:rsidRPr="0055011B" w:rsidRDefault="00DE7311" w:rsidP="00DE7311">
      <w:pPr>
        <w:tabs>
          <w:tab w:val="left" w:pos="1218"/>
        </w:tabs>
        <w:rPr>
          <w:rFonts w:ascii="Times New Roman" w:hAnsi="Times New Roman" w:cs="Times New Roman"/>
          <w:bCs/>
          <w:sz w:val="28"/>
          <w:szCs w:val="28"/>
        </w:rPr>
      </w:pPr>
      <w:r w:rsidRPr="00B2441D">
        <w:rPr>
          <w:rFonts w:ascii="Times New Roman" w:hAnsi="Times New Roman" w:cs="Times New Roman"/>
          <w:sz w:val="28"/>
          <w:szCs w:val="28"/>
          <w:lang w:val="vi-VN"/>
        </w:rPr>
        <w:tab/>
      </w:r>
      <w:r w:rsidR="00CA5E7F" w:rsidRPr="0055011B">
        <w:rPr>
          <w:rFonts w:ascii="Times New Roman" w:hAnsi="Times New Roman" w:cs="Times New Roman"/>
          <w:bCs/>
          <w:noProof/>
          <w:sz w:val="28"/>
          <w:szCs w:val="28"/>
        </w:rPr>
        <w:drawing>
          <wp:inline distT="0" distB="0" distL="0" distR="0" wp14:anchorId="5FBE926E" wp14:editId="001DC3FE">
            <wp:extent cx="5757545" cy="2503170"/>
            <wp:effectExtent l="0" t="0" r="0" b="0"/>
            <wp:docPr id="16615265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6570" name=""/>
                    <pic:cNvPicPr/>
                  </pic:nvPicPr>
                  <pic:blipFill>
                    <a:blip r:embed="rId8"/>
                    <a:stretch>
                      <a:fillRect/>
                    </a:stretch>
                  </pic:blipFill>
                  <pic:spPr>
                    <a:xfrm>
                      <a:off x="0" y="0"/>
                      <a:ext cx="5782816" cy="2514157"/>
                    </a:xfrm>
                    <a:prstGeom prst="rect">
                      <a:avLst/>
                    </a:prstGeom>
                  </pic:spPr>
                </pic:pic>
              </a:graphicData>
            </a:graphic>
          </wp:inline>
        </w:drawing>
      </w:r>
    </w:p>
    <w:p w14:paraId="5DCF7D35" w14:textId="71E81F93" w:rsidR="00AA1970" w:rsidRDefault="00666C76" w:rsidP="006B14D9">
      <w:pPr>
        <w:shd w:val="clear" w:color="auto" w:fill="FFFFFF"/>
        <w:spacing w:before="120" w:after="120" w:line="240" w:lineRule="auto"/>
        <w:ind w:firstLine="700"/>
        <w:jc w:val="both"/>
        <w:rPr>
          <w:rFonts w:ascii="Times New Roman" w:hAnsi="Times New Roman"/>
          <w:bCs/>
          <w:sz w:val="28"/>
          <w:szCs w:val="28"/>
        </w:rPr>
      </w:pPr>
      <w:r w:rsidRPr="0055011B">
        <w:rPr>
          <w:rFonts w:ascii="Times New Roman" w:hAnsi="Times New Roman" w:cs="Times New Roman"/>
          <w:bCs/>
          <w:sz w:val="28"/>
          <w:szCs w:val="28"/>
        </w:rPr>
        <w:lastRenderedPageBreak/>
        <w:t>(</w:t>
      </w:r>
      <w:r w:rsidR="007D0A12" w:rsidRPr="0055011B">
        <w:rPr>
          <w:rFonts w:ascii="Times New Roman" w:hAnsi="Times New Roman" w:cs="Times New Roman"/>
          <w:bCs/>
          <w:sz w:val="28"/>
          <w:szCs w:val="28"/>
        </w:rPr>
        <w:t>3</w:t>
      </w:r>
      <w:r w:rsidRPr="0055011B">
        <w:rPr>
          <w:rFonts w:ascii="Times New Roman" w:hAnsi="Times New Roman" w:cs="Times New Roman"/>
          <w:bCs/>
          <w:sz w:val="28"/>
          <w:szCs w:val="28"/>
        </w:rPr>
        <w:t>)</w:t>
      </w:r>
      <w:r w:rsidR="00AA1970">
        <w:rPr>
          <w:rFonts w:ascii="Times New Roman" w:hAnsi="Times New Roman"/>
          <w:bCs/>
          <w:sz w:val="28"/>
          <w:szCs w:val="28"/>
        </w:rPr>
        <w:t xml:space="preserve"> </w:t>
      </w:r>
      <w:r w:rsidR="00AA1970" w:rsidRPr="00810AC8">
        <w:rPr>
          <w:rFonts w:ascii="Times New Roman" w:hAnsi="Times New Roman"/>
          <w:bCs/>
          <w:sz w:val="28"/>
          <w:szCs w:val="28"/>
        </w:rPr>
        <w:t>Về phương pháp xác định mức thu</w:t>
      </w:r>
      <w:r w:rsidR="00DE7311">
        <w:rPr>
          <w:rStyle w:val="FootnoteReference"/>
          <w:rFonts w:ascii="Times New Roman" w:hAnsi="Times New Roman"/>
          <w:bCs/>
          <w:sz w:val="28"/>
          <w:szCs w:val="28"/>
        </w:rPr>
        <w:footnoteReference w:id="6"/>
      </w:r>
    </w:p>
    <w:p w14:paraId="2FA67D56" w14:textId="7177E651" w:rsidR="00941082" w:rsidRPr="00B2441D" w:rsidRDefault="00DE7311" w:rsidP="00B2441D">
      <w:pPr>
        <w:spacing w:before="120" w:after="120" w:line="240" w:lineRule="auto"/>
        <w:ind w:firstLine="720"/>
        <w:jc w:val="both"/>
        <w:rPr>
          <w:rFonts w:ascii="Times New Roman" w:hAnsi="Times New Roman"/>
          <w:bCs/>
          <w:sz w:val="28"/>
          <w:szCs w:val="28"/>
        </w:rPr>
      </w:pPr>
      <w:r w:rsidRPr="00941082">
        <w:rPr>
          <w:rFonts w:ascii="Times New Roman" w:hAnsi="Times New Roman" w:cs="Times New Roman"/>
          <w:iCs/>
          <w:sz w:val="28"/>
          <w:szCs w:val="28"/>
        </w:rPr>
        <w:t xml:space="preserve">- Đối với các cơ sở giáo dục công lập có hoạt động tuyển sinh vào lớp 10 THPT, được thành lập Hội đồng tuyển sinh có trách nhiệm thực hiện thu dịch vụ để đảm bảo chi phí phát sinh liên quan </w:t>
      </w:r>
      <w:r w:rsidR="00146B0D">
        <w:rPr>
          <w:rFonts w:ascii="Times New Roman" w:hAnsi="Times New Roman" w:cs="Times New Roman"/>
          <w:iCs/>
          <w:sz w:val="28"/>
          <w:szCs w:val="28"/>
        </w:rPr>
        <w:t xml:space="preserve">như: </w:t>
      </w:r>
      <w:r w:rsidRPr="00941082">
        <w:rPr>
          <w:rFonts w:ascii="Times New Roman" w:hAnsi="Times New Roman" w:cs="Times New Roman"/>
          <w:iCs/>
          <w:sz w:val="28"/>
          <w:szCs w:val="28"/>
        </w:rPr>
        <w:t>chi phí giấy tờ, văn phòng, kế hoạch tuyển sinh, xét duyệt hồ sơ,</w:t>
      </w:r>
      <w:r w:rsidR="00146B0D">
        <w:rPr>
          <w:rFonts w:ascii="Times New Roman" w:hAnsi="Times New Roman" w:cs="Times New Roman"/>
          <w:iCs/>
          <w:sz w:val="28"/>
          <w:szCs w:val="28"/>
        </w:rPr>
        <w:t xml:space="preserve"> thành viên hội đồng,</w:t>
      </w:r>
      <w:r w:rsidRPr="00941082">
        <w:rPr>
          <w:rFonts w:ascii="Times New Roman" w:hAnsi="Times New Roman" w:cs="Times New Roman"/>
          <w:iCs/>
          <w:sz w:val="28"/>
          <w:szCs w:val="28"/>
        </w:rPr>
        <w:t xml:space="preserve"> đề nghị khen thưởng đối với cá nhân, tổ chức có thành tích; đề nghị xử lí đối với cá nhân, tổ chức vi phạm quy chế tuyển sinh</w:t>
      </w:r>
      <w:r w:rsidR="00B2441D">
        <w:rPr>
          <w:rFonts w:ascii="Times New Roman" w:hAnsi="Times New Roman" w:cs="Times New Roman"/>
          <w:iCs/>
          <w:sz w:val="28"/>
          <w:szCs w:val="28"/>
        </w:rPr>
        <w:t xml:space="preserve"> </w:t>
      </w:r>
      <w:r w:rsidR="00B2441D" w:rsidRPr="00810AC8">
        <w:rPr>
          <w:rFonts w:ascii="Times New Roman" w:hAnsi="Times New Roman"/>
          <w:bCs/>
          <w:sz w:val="28"/>
          <w:szCs w:val="28"/>
        </w:rPr>
        <w:t>và các chi phí trực tiếp khác có liên quan</w:t>
      </w:r>
      <w:r w:rsidRPr="00941082">
        <w:rPr>
          <w:rFonts w:ascii="Times New Roman" w:hAnsi="Times New Roman" w:cs="Times New Roman"/>
          <w:iCs/>
          <w:sz w:val="28"/>
          <w:szCs w:val="28"/>
        </w:rPr>
        <w:t xml:space="preserve"> …</w:t>
      </w:r>
      <w:r w:rsidR="00146B0D">
        <w:rPr>
          <w:rFonts w:ascii="Times New Roman" w:hAnsi="Times New Roman" w:cs="Times New Roman"/>
          <w:iCs/>
          <w:sz w:val="28"/>
          <w:szCs w:val="28"/>
        </w:rPr>
        <w:t xml:space="preserve">; </w:t>
      </w:r>
      <w:r w:rsidRPr="00941082">
        <w:rPr>
          <w:rFonts w:ascii="Times New Roman" w:hAnsi="Times New Roman" w:cs="Times New Roman"/>
          <w:iCs/>
          <w:sz w:val="28"/>
          <w:szCs w:val="28"/>
        </w:rPr>
        <w:t>trên nguyên tắc thu đúng, thu đủ của người dự tuyển để đảm bảo dự toán chi nhiệm vụ của Hội đồng tuyển sinh tại các cơ sở giáo dục công lập được quy định tại Thông tư số 30/2024/TT-BGDDT ngày 30/12/2024 của Bộ Giáo dục và Đào tạo ban hành quy chế tuyển sinh Trung học cơ sở và Trung học phổ thôn</w:t>
      </w:r>
      <w:r w:rsidR="006B14D9">
        <w:rPr>
          <w:rFonts w:ascii="Times New Roman" w:hAnsi="Times New Roman" w:cs="Times New Roman"/>
          <w:iCs/>
          <w:sz w:val="28"/>
          <w:szCs w:val="28"/>
        </w:rPr>
        <w:t>g.</w:t>
      </w:r>
    </w:p>
    <w:p w14:paraId="705A384C" w14:textId="689ED414" w:rsidR="00D719B9" w:rsidRDefault="00D719B9" w:rsidP="00334B8C">
      <w:pPr>
        <w:spacing w:before="80" w:after="80" w:line="240" w:lineRule="auto"/>
        <w:ind w:firstLine="720"/>
        <w:jc w:val="both"/>
        <w:rPr>
          <w:rFonts w:ascii="Times New Roman" w:hAnsi="Times New Roman" w:cs="Times New Roman"/>
          <w:iCs/>
          <w:sz w:val="28"/>
          <w:szCs w:val="28"/>
        </w:rPr>
      </w:pPr>
      <w:r w:rsidRPr="00146B0D">
        <w:rPr>
          <w:rFonts w:ascii="Times New Roman" w:hAnsi="Times New Roman" w:cs="Times New Roman"/>
          <w:iCs/>
          <w:sz w:val="28"/>
          <w:szCs w:val="28"/>
        </w:rPr>
        <w:t>- Đối với nhiệm vụ chi tuyển sinh vào lớp 10 THPT do Sở Giáo dục và Đào tạo chủ trì tổ chức, được ngân sách tỉnh đảm bảo trên cơ sở quy định pháp luật về ngân sách nhà nước và quy định về công tác tuyển sinh tại Thông tư số 69/2021/TT-BTC của Bộ Tài chính, Nghị quyết số 07/2022/NQ-HĐND của Hội đồng nhân dân tỉnh. Sở Giáo dục và Đào tạo lập dự toán, báo cáo Ủy ban nhân dân tỉnh (qua Sở Tài chính) xem xét, quyết định. Trường hợp có khoản kinh phí huy động tài trợ (nếu có) được hòa chung với dự toán chi thường xuyên kỳ thi, giảm dự toán chi từ ngân sách nhà nước.</w:t>
      </w:r>
    </w:p>
    <w:p w14:paraId="4CCD9A48" w14:textId="52689814" w:rsidR="00BA5431" w:rsidRPr="002814FE" w:rsidRDefault="00BA5431" w:rsidP="00BA5431">
      <w:pPr>
        <w:spacing w:before="120" w:after="120" w:line="24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rPr>
        <w:t>(4)</w:t>
      </w:r>
      <w:r w:rsidRPr="002814FE">
        <w:rPr>
          <w:rFonts w:ascii="Times New Roman" w:hAnsi="Times New Roman" w:cs="Times New Roman"/>
          <w:bCs/>
          <w:sz w:val="28"/>
          <w:szCs w:val="28"/>
          <w:lang w:val="vi-VN"/>
        </w:rPr>
        <w:t xml:space="preserve"> Dự kiến thu và sử dụng mức thu dịch vụ tuyển sinh năm học 2026-2027</w:t>
      </w:r>
    </w:p>
    <w:p w14:paraId="34D39CEB" w14:textId="3328A2C0" w:rsidR="00A561B1" w:rsidRPr="00BA5431" w:rsidRDefault="00A561B1" w:rsidP="00334B8C">
      <w:pPr>
        <w:spacing w:before="80" w:after="80" w:line="240" w:lineRule="auto"/>
        <w:ind w:firstLine="720"/>
        <w:jc w:val="both"/>
        <w:rPr>
          <w:rFonts w:ascii="Times New Roman" w:hAnsi="Times New Roman" w:cs="Times New Roman"/>
          <w:iCs/>
          <w:sz w:val="28"/>
          <w:szCs w:val="28"/>
          <w:lang w:val="vi-VN"/>
        </w:rPr>
      </w:pPr>
      <w:r w:rsidRPr="00BA5431">
        <w:rPr>
          <w:rFonts w:ascii="Times New Roman" w:hAnsi="Times New Roman" w:cs="Times New Roman"/>
          <w:iCs/>
          <w:sz w:val="28"/>
          <w:szCs w:val="28"/>
          <w:lang w:val="vi-VN"/>
        </w:rPr>
        <w:t xml:space="preserve">Nhiệm vụ thành lập Hội đồng tuyển sinh này tương đương nhiệm vụ của Hội đồng tuyến sinh theo phương thức xét tuyển, vì vậy </w:t>
      </w:r>
      <w:r w:rsidR="00BA5431" w:rsidRPr="00BA5431">
        <w:rPr>
          <w:rFonts w:ascii="Times New Roman" w:hAnsi="Times New Roman" w:cs="Times New Roman"/>
          <w:iCs/>
          <w:sz w:val="28"/>
          <w:szCs w:val="28"/>
          <w:lang w:val="vi-VN"/>
        </w:rPr>
        <w:t xml:space="preserve">dự kiến </w:t>
      </w:r>
      <w:r w:rsidRPr="00BA5431">
        <w:rPr>
          <w:rFonts w:ascii="Times New Roman" w:hAnsi="Times New Roman" w:cs="Times New Roman"/>
          <w:iCs/>
          <w:sz w:val="28"/>
          <w:szCs w:val="28"/>
          <w:lang w:val="vi-VN"/>
        </w:rPr>
        <w:t xml:space="preserve">mức thu </w:t>
      </w:r>
      <w:r w:rsidR="00BA5431" w:rsidRPr="00BA5431">
        <w:rPr>
          <w:rFonts w:ascii="Times New Roman" w:hAnsi="Times New Roman" w:cs="Times New Roman"/>
          <w:iCs/>
          <w:sz w:val="28"/>
          <w:szCs w:val="28"/>
          <w:lang w:val="vi-VN"/>
        </w:rPr>
        <w:t>tối đa</w:t>
      </w:r>
      <w:r w:rsidRPr="00BA5431">
        <w:rPr>
          <w:rFonts w:ascii="Times New Roman" w:hAnsi="Times New Roman" w:cs="Times New Roman"/>
          <w:iCs/>
          <w:sz w:val="28"/>
          <w:szCs w:val="28"/>
          <w:lang w:val="vi-VN"/>
        </w:rPr>
        <w:t xml:space="preserve">: 30.000 </w:t>
      </w:r>
      <w:r w:rsidR="00BA5431" w:rsidRPr="00BA5431">
        <w:rPr>
          <w:rFonts w:ascii="Times New Roman" w:hAnsi="Times New Roman" w:cs="Times New Roman"/>
          <w:iCs/>
          <w:sz w:val="28"/>
          <w:szCs w:val="28"/>
          <w:lang w:val="vi-VN"/>
        </w:rPr>
        <w:t>đ/hs, cụ thể:</w:t>
      </w:r>
    </w:p>
    <w:p w14:paraId="0F2566E2" w14:textId="046BF479" w:rsidR="00BA5431" w:rsidRPr="00BA5431" w:rsidRDefault="00BA5431" w:rsidP="00BA5431">
      <w:pPr>
        <w:spacing w:before="120" w:after="12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xml:space="preserve">- Số thí sinh dự xét tuyển dự kiến là: </w:t>
      </w:r>
      <w:r w:rsidRPr="00BA5431">
        <w:rPr>
          <w:rFonts w:ascii="Times New Roman" w:hAnsi="Times New Roman" w:cs="Times New Roman"/>
          <w:bCs/>
          <w:sz w:val="28"/>
          <w:szCs w:val="28"/>
          <w:lang w:val="vi-VN"/>
        </w:rPr>
        <w:t>18.246</w:t>
      </w:r>
    </w:p>
    <w:p w14:paraId="28E8A38D" w14:textId="0FBF1E8F" w:rsidR="00BA5431" w:rsidRPr="002814FE" w:rsidRDefault="00BA5431" w:rsidP="00BA5431">
      <w:pPr>
        <w:spacing w:before="120" w:after="12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Mức thu</w:t>
      </w:r>
      <w:r w:rsidRPr="00BA5431">
        <w:rPr>
          <w:rFonts w:ascii="Times New Roman" w:hAnsi="Times New Roman" w:cs="Times New Roman"/>
          <w:bCs/>
          <w:sz w:val="28"/>
          <w:szCs w:val="28"/>
          <w:lang w:val="vi-VN"/>
        </w:rPr>
        <w:t xml:space="preserve"> tối đa</w:t>
      </w:r>
      <w:r w:rsidRPr="002814FE">
        <w:rPr>
          <w:rFonts w:ascii="Times New Roman" w:hAnsi="Times New Roman" w:cs="Times New Roman"/>
          <w:bCs/>
          <w:sz w:val="28"/>
          <w:szCs w:val="28"/>
          <w:lang w:val="vi-VN"/>
        </w:rPr>
        <w:t>: 30.000 đ/hs</w:t>
      </w:r>
    </w:p>
    <w:p w14:paraId="7FD71B94" w14:textId="43255F85" w:rsidR="00BA5431" w:rsidRPr="002814FE" w:rsidRDefault="00BA5431" w:rsidP="00BA5431">
      <w:pPr>
        <w:spacing w:before="120" w:after="12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Kinh phí dự kiến</w:t>
      </w:r>
      <w:r w:rsidRPr="00BA5431">
        <w:rPr>
          <w:rFonts w:ascii="Times New Roman" w:hAnsi="Times New Roman" w:cs="Times New Roman"/>
          <w:bCs/>
          <w:sz w:val="28"/>
          <w:szCs w:val="28"/>
          <w:lang w:val="vi-VN"/>
        </w:rPr>
        <w:t xml:space="preserve"> thu tối đa</w:t>
      </w:r>
      <w:r w:rsidRPr="002814FE">
        <w:rPr>
          <w:rFonts w:ascii="Times New Roman" w:hAnsi="Times New Roman" w:cs="Times New Roman"/>
          <w:bCs/>
          <w:sz w:val="28"/>
          <w:szCs w:val="28"/>
          <w:lang w:val="vi-VN"/>
        </w:rPr>
        <w:t xml:space="preserve">: </w:t>
      </w:r>
      <w:r w:rsidRPr="00BA5431">
        <w:rPr>
          <w:rFonts w:ascii="Times New Roman" w:hAnsi="Times New Roman" w:cs="Times New Roman"/>
          <w:bCs/>
          <w:sz w:val="28"/>
          <w:szCs w:val="28"/>
          <w:lang w:val="vi-VN"/>
        </w:rPr>
        <w:t>18.246</w:t>
      </w:r>
      <w:r w:rsidRPr="002814FE">
        <w:rPr>
          <w:rFonts w:ascii="Times New Roman" w:hAnsi="Times New Roman" w:cs="Times New Roman"/>
          <w:bCs/>
          <w:sz w:val="28"/>
          <w:szCs w:val="28"/>
          <w:lang w:val="vi-VN"/>
        </w:rPr>
        <w:t xml:space="preserve"> hs x 30.000 đ = </w:t>
      </w:r>
      <w:r w:rsidRPr="00BA5431">
        <w:rPr>
          <w:rFonts w:ascii="Times New Roman" w:hAnsi="Times New Roman" w:cs="Times New Roman"/>
          <w:b/>
          <w:sz w:val="28"/>
          <w:szCs w:val="28"/>
          <w:lang w:val="vi-VN"/>
        </w:rPr>
        <w:t>547.380</w:t>
      </w:r>
      <w:r w:rsidRPr="002814FE">
        <w:rPr>
          <w:rFonts w:ascii="Times New Roman" w:hAnsi="Times New Roman" w:cs="Times New Roman"/>
          <w:b/>
          <w:sz w:val="28"/>
          <w:szCs w:val="28"/>
          <w:lang w:val="vi-VN"/>
        </w:rPr>
        <w:t>.000 đ</w:t>
      </w:r>
      <w:r w:rsidRPr="002814FE">
        <w:rPr>
          <w:rFonts w:ascii="Times New Roman" w:hAnsi="Times New Roman" w:cs="Times New Roman"/>
          <w:bCs/>
          <w:sz w:val="28"/>
          <w:szCs w:val="28"/>
          <w:lang w:val="vi-VN"/>
        </w:rPr>
        <w:t>.</w:t>
      </w:r>
    </w:p>
    <w:p w14:paraId="623734A7" w14:textId="1886B402" w:rsidR="00AE0305" w:rsidRPr="004171E1" w:rsidRDefault="00666C76" w:rsidP="00334B8C">
      <w:pPr>
        <w:spacing w:before="80" w:after="80" w:line="240" w:lineRule="auto"/>
        <w:ind w:firstLine="720"/>
        <w:jc w:val="both"/>
        <w:rPr>
          <w:rFonts w:ascii="Times New Roman" w:hAnsi="Times New Roman" w:cs="Times New Roman"/>
          <w:b/>
          <w:bCs/>
          <w:sz w:val="28"/>
          <w:szCs w:val="28"/>
          <w:lang w:val="vi-VN"/>
        </w:rPr>
      </w:pPr>
      <w:r w:rsidRPr="004171E1">
        <w:rPr>
          <w:rFonts w:ascii="Times New Roman" w:hAnsi="Times New Roman" w:cs="Times New Roman"/>
          <w:b/>
          <w:bCs/>
          <w:sz w:val="28"/>
          <w:szCs w:val="28"/>
          <w:lang w:val="vi-VN"/>
        </w:rPr>
        <w:t>2.1.</w:t>
      </w:r>
      <w:r w:rsidR="006B14D9" w:rsidRPr="004171E1">
        <w:rPr>
          <w:rFonts w:ascii="Times New Roman" w:hAnsi="Times New Roman" w:cs="Times New Roman"/>
          <w:b/>
          <w:bCs/>
          <w:sz w:val="28"/>
          <w:szCs w:val="28"/>
          <w:lang w:val="vi-VN"/>
        </w:rPr>
        <w:t>3</w:t>
      </w:r>
      <w:r w:rsidRPr="004171E1">
        <w:rPr>
          <w:rFonts w:ascii="Times New Roman" w:hAnsi="Times New Roman" w:cs="Times New Roman"/>
          <w:b/>
          <w:bCs/>
          <w:sz w:val="28"/>
          <w:szCs w:val="28"/>
          <w:lang w:val="vi-VN"/>
        </w:rPr>
        <w:t>.</w:t>
      </w:r>
      <w:r w:rsidR="00AE0305" w:rsidRPr="004171E1">
        <w:rPr>
          <w:rFonts w:ascii="Times New Roman" w:hAnsi="Times New Roman" w:cs="Times New Roman"/>
          <w:b/>
          <w:bCs/>
          <w:sz w:val="28"/>
          <w:szCs w:val="28"/>
          <w:lang w:val="vi-VN"/>
        </w:rPr>
        <w:t xml:space="preserve"> Đối với các đối tượng không thuộc phạm vi điều chỉnh tại Quyết định</w:t>
      </w:r>
    </w:p>
    <w:p w14:paraId="7AEBDBCE" w14:textId="2A9BEE4D" w:rsidR="00AE0305" w:rsidRPr="004171E1" w:rsidRDefault="00AE0305" w:rsidP="00280A07">
      <w:pPr>
        <w:pStyle w:val="NormalWeb"/>
        <w:spacing w:before="80" w:beforeAutospacing="0" w:after="80" w:afterAutospacing="0"/>
        <w:ind w:firstLine="700"/>
        <w:jc w:val="both"/>
        <w:rPr>
          <w:i/>
          <w:iCs/>
          <w:sz w:val="28"/>
          <w:szCs w:val="28"/>
          <w:lang w:val="vi-VN"/>
        </w:rPr>
      </w:pPr>
      <w:r w:rsidRPr="004171E1">
        <w:rPr>
          <w:i/>
          <w:iCs/>
          <w:sz w:val="28"/>
          <w:szCs w:val="28"/>
          <w:lang w:val="vi-VN"/>
        </w:rPr>
        <w:t xml:space="preserve">a. Trường </w:t>
      </w:r>
      <w:r w:rsidR="002814FE" w:rsidRPr="004171E1">
        <w:rPr>
          <w:i/>
          <w:iCs/>
          <w:sz w:val="28"/>
          <w:szCs w:val="28"/>
          <w:lang w:val="vi-VN"/>
        </w:rPr>
        <w:t>p</w:t>
      </w:r>
      <w:r w:rsidRPr="004171E1">
        <w:rPr>
          <w:i/>
          <w:iCs/>
          <w:sz w:val="28"/>
          <w:szCs w:val="28"/>
          <w:lang w:val="vi-VN"/>
        </w:rPr>
        <w:t>hổ thông Dân tộc nội trú</w:t>
      </w:r>
    </w:p>
    <w:p w14:paraId="455C78AE" w14:textId="1D0D43A0" w:rsidR="00AE0305" w:rsidRPr="004171E1" w:rsidRDefault="00AE0305" w:rsidP="00280A07">
      <w:pPr>
        <w:tabs>
          <w:tab w:val="left" w:pos="993"/>
        </w:tabs>
        <w:spacing w:before="80" w:after="80" w:line="240" w:lineRule="auto"/>
        <w:ind w:firstLine="720"/>
        <w:jc w:val="both"/>
        <w:rPr>
          <w:rFonts w:ascii="Times New Roman" w:hAnsi="Times New Roman" w:cs="Times New Roman"/>
          <w:bCs/>
          <w:sz w:val="28"/>
          <w:szCs w:val="28"/>
          <w:lang w:val="vi-VN"/>
        </w:rPr>
      </w:pPr>
      <w:r w:rsidRPr="004171E1">
        <w:rPr>
          <w:rFonts w:ascii="Times New Roman" w:hAnsi="Times New Roman" w:cs="Times New Roman"/>
          <w:bCs/>
          <w:sz w:val="28"/>
          <w:szCs w:val="28"/>
          <w:lang w:val="vi-VN"/>
        </w:rPr>
        <w:t>Việc tuyển sinh vào Trường PTDT Nội trú được thực hiện như sau:</w:t>
      </w:r>
    </w:p>
    <w:p w14:paraId="078E7505" w14:textId="77777777" w:rsidR="00AE0305" w:rsidRPr="004171E1" w:rsidRDefault="00AE0305" w:rsidP="00280A07">
      <w:pPr>
        <w:tabs>
          <w:tab w:val="left" w:pos="993"/>
        </w:tabs>
        <w:spacing w:before="80" w:after="80" w:line="240" w:lineRule="auto"/>
        <w:ind w:firstLine="720"/>
        <w:jc w:val="both"/>
        <w:rPr>
          <w:rFonts w:ascii="Times New Roman" w:hAnsi="Times New Roman" w:cs="Times New Roman"/>
          <w:bCs/>
          <w:sz w:val="28"/>
          <w:szCs w:val="28"/>
          <w:lang w:val="vi-VN"/>
        </w:rPr>
      </w:pPr>
      <w:r w:rsidRPr="004171E1">
        <w:rPr>
          <w:rFonts w:ascii="Times New Roman" w:hAnsi="Times New Roman" w:cs="Times New Roman"/>
          <w:bCs/>
          <w:sz w:val="28"/>
          <w:szCs w:val="28"/>
          <w:lang w:val="vi-VN"/>
        </w:rPr>
        <w:t>- Tuyển sinh vào lớp 6: Thực hiện theo phương thức xét tuyển.</w:t>
      </w:r>
    </w:p>
    <w:p w14:paraId="7F2BF111" w14:textId="22DE75A0" w:rsidR="00AE0305" w:rsidRPr="004171E1" w:rsidRDefault="00AE0305" w:rsidP="00280A07">
      <w:pPr>
        <w:tabs>
          <w:tab w:val="left" w:pos="993"/>
        </w:tabs>
        <w:spacing w:before="80" w:after="80" w:line="240" w:lineRule="auto"/>
        <w:ind w:firstLine="720"/>
        <w:jc w:val="both"/>
        <w:rPr>
          <w:rFonts w:ascii="Times New Roman" w:hAnsi="Times New Roman" w:cs="Times New Roman"/>
          <w:bCs/>
          <w:sz w:val="28"/>
          <w:szCs w:val="28"/>
          <w:lang w:val="vi-VN"/>
        </w:rPr>
      </w:pPr>
      <w:r w:rsidRPr="004171E1">
        <w:rPr>
          <w:rFonts w:ascii="Times New Roman" w:hAnsi="Times New Roman" w:cs="Times New Roman"/>
          <w:bCs/>
          <w:sz w:val="28"/>
          <w:szCs w:val="28"/>
          <w:lang w:val="vi-VN"/>
        </w:rPr>
        <w:t xml:space="preserve">- Tuyển sinh vào lớp 10: Tuyển sinh trên địa bàn toàn tỉnh, thực hiện theo phương thức thi tuyển. Học sinh có nguyện vọng </w:t>
      </w:r>
      <w:r w:rsidRPr="0055011B">
        <w:rPr>
          <w:rFonts w:ascii="Times New Roman" w:hAnsi="Times New Roman" w:cs="Times New Roman"/>
          <w:bCs/>
          <w:sz w:val="28"/>
          <w:szCs w:val="28"/>
          <w:lang w:val="pt-BR"/>
        </w:rPr>
        <w:t xml:space="preserve">dự tuyển vào trường </w:t>
      </w:r>
      <w:r w:rsidRPr="004171E1">
        <w:rPr>
          <w:rFonts w:ascii="Times New Roman" w:hAnsi="Times New Roman" w:cs="Times New Roman"/>
          <w:bCs/>
          <w:sz w:val="28"/>
          <w:szCs w:val="28"/>
          <w:lang w:val="vi-VN"/>
        </w:rPr>
        <w:t xml:space="preserve">PTDT Nội trú </w:t>
      </w:r>
      <w:r w:rsidR="00D402EA" w:rsidRPr="004171E1">
        <w:rPr>
          <w:rFonts w:ascii="Times New Roman" w:hAnsi="Times New Roman" w:cs="Times New Roman"/>
          <w:bCs/>
          <w:sz w:val="28"/>
          <w:szCs w:val="28"/>
          <w:lang w:val="vi-VN"/>
        </w:rPr>
        <w:t xml:space="preserve">THCS&amp;THPT </w:t>
      </w:r>
      <w:r w:rsidRPr="004171E1">
        <w:rPr>
          <w:rFonts w:ascii="Times New Roman" w:hAnsi="Times New Roman" w:cs="Times New Roman"/>
          <w:bCs/>
          <w:sz w:val="28"/>
          <w:szCs w:val="28"/>
          <w:lang w:val="vi-VN"/>
        </w:rPr>
        <w:t>tham gia Kỳ thi tuyển sinh chung vào lớp 10 THPT do Sở GDĐT tổ chức, cụ thể:</w:t>
      </w:r>
    </w:p>
    <w:p w14:paraId="53CC187A" w14:textId="77777777" w:rsidR="00AE0305" w:rsidRPr="0055011B" w:rsidRDefault="00AE0305" w:rsidP="00280A07">
      <w:pPr>
        <w:tabs>
          <w:tab w:val="left" w:pos="993"/>
        </w:tabs>
        <w:spacing w:before="80" w:after="80" w:line="240" w:lineRule="auto"/>
        <w:ind w:firstLine="720"/>
        <w:jc w:val="both"/>
        <w:rPr>
          <w:rFonts w:ascii="Times New Roman" w:hAnsi="Times New Roman" w:cs="Times New Roman"/>
          <w:bCs/>
          <w:sz w:val="28"/>
          <w:szCs w:val="28"/>
          <w:lang w:val="pt-BR"/>
        </w:rPr>
      </w:pPr>
      <w:r w:rsidRPr="004171E1">
        <w:rPr>
          <w:rFonts w:ascii="Times New Roman" w:hAnsi="Times New Roman" w:cs="Times New Roman"/>
          <w:bCs/>
          <w:sz w:val="28"/>
          <w:szCs w:val="28"/>
          <w:lang w:val="vi-VN"/>
        </w:rPr>
        <w:t xml:space="preserve">+ </w:t>
      </w:r>
      <w:r w:rsidRPr="0055011B">
        <w:rPr>
          <w:rFonts w:ascii="Times New Roman" w:hAnsi="Times New Roman" w:cs="Times New Roman"/>
          <w:bCs/>
          <w:sz w:val="28"/>
          <w:szCs w:val="28"/>
          <w:lang w:val="pt-BR"/>
        </w:rPr>
        <w:t xml:space="preserve">Học sinh không thuộc diện tuyển thẳng vào trường </w:t>
      </w:r>
      <w:r w:rsidRPr="004171E1">
        <w:rPr>
          <w:rFonts w:ascii="Times New Roman" w:hAnsi="Times New Roman" w:cs="Times New Roman"/>
          <w:bCs/>
          <w:sz w:val="28"/>
          <w:szCs w:val="28"/>
          <w:lang w:val="vi-VN"/>
        </w:rPr>
        <w:t>PTDT Nội trú THCS và THPT tỉnh</w:t>
      </w:r>
      <w:r w:rsidRPr="0055011B">
        <w:rPr>
          <w:rFonts w:ascii="Times New Roman" w:hAnsi="Times New Roman" w:cs="Times New Roman"/>
          <w:bCs/>
          <w:sz w:val="28"/>
          <w:szCs w:val="28"/>
          <w:lang w:val="pt-BR"/>
        </w:rPr>
        <w:t xml:space="preserve"> có nguyện vọng dự tuyển vào trường </w:t>
      </w:r>
      <w:r w:rsidRPr="004171E1">
        <w:rPr>
          <w:rFonts w:ascii="Times New Roman" w:hAnsi="Times New Roman" w:cs="Times New Roman"/>
          <w:bCs/>
          <w:sz w:val="28"/>
          <w:szCs w:val="28"/>
          <w:lang w:val="vi-VN"/>
        </w:rPr>
        <w:t xml:space="preserve">PTDT Nội trú THCS và THPT </w:t>
      </w:r>
      <w:r w:rsidRPr="004171E1">
        <w:rPr>
          <w:rFonts w:ascii="Times New Roman" w:hAnsi="Times New Roman" w:cs="Times New Roman"/>
          <w:bCs/>
          <w:sz w:val="28"/>
          <w:szCs w:val="28"/>
          <w:lang w:val="vi-VN"/>
        </w:rPr>
        <w:lastRenderedPageBreak/>
        <w:t>tỉnh</w:t>
      </w:r>
      <w:r w:rsidRPr="0055011B">
        <w:rPr>
          <w:rFonts w:ascii="Times New Roman" w:hAnsi="Times New Roman" w:cs="Times New Roman"/>
          <w:bCs/>
          <w:sz w:val="28"/>
          <w:szCs w:val="28"/>
          <w:lang w:val="pt-BR"/>
        </w:rPr>
        <w:t xml:space="preserve"> phải đăng kí dự thi tại 01 trường THPT công lập theo địa bàn tuyển sinh để lấy kết quả thi để tính </w:t>
      </w:r>
      <w:r w:rsidRPr="0055011B">
        <w:rPr>
          <w:rFonts w:ascii="Times New Roman" w:hAnsi="Times New Roman" w:cs="Times New Roman"/>
          <w:bCs/>
          <w:i/>
          <w:iCs/>
          <w:sz w:val="28"/>
          <w:szCs w:val="28"/>
          <w:lang w:val="pt-BR"/>
        </w:rPr>
        <w:t>Điểm xét tuyển</w:t>
      </w:r>
      <w:r w:rsidRPr="0055011B">
        <w:rPr>
          <w:rFonts w:ascii="Times New Roman" w:hAnsi="Times New Roman" w:cs="Times New Roman"/>
          <w:bCs/>
          <w:sz w:val="28"/>
          <w:szCs w:val="28"/>
          <w:lang w:val="pt-BR"/>
        </w:rPr>
        <w:t>.</w:t>
      </w:r>
    </w:p>
    <w:p w14:paraId="57D3F189" w14:textId="166E7A47" w:rsidR="00AE0305" w:rsidRPr="0055011B" w:rsidRDefault="00AE0305" w:rsidP="00280A07">
      <w:pPr>
        <w:tabs>
          <w:tab w:val="left" w:pos="993"/>
        </w:tabs>
        <w:spacing w:before="80" w:after="80" w:line="240" w:lineRule="auto"/>
        <w:ind w:firstLine="720"/>
        <w:jc w:val="both"/>
        <w:rPr>
          <w:rFonts w:ascii="Times New Roman" w:hAnsi="Times New Roman" w:cs="Times New Roman"/>
          <w:bCs/>
          <w:i/>
          <w:iCs/>
          <w:sz w:val="28"/>
          <w:szCs w:val="28"/>
          <w:lang w:val="pt-BR"/>
        </w:rPr>
      </w:pPr>
      <w:r w:rsidRPr="0055011B">
        <w:rPr>
          <w:rFonts w:ascii="Times New Roman" w:hAnsi="Times New Roman" w:cs="Times New Roman"/>
          <w:bCs/>
          <w:i/>
          <w:iCs/>
          <w:sz w:val="28"/>
          <w:szCs w:val="28"/>
          <w:lang w:val="pt-BR"/>
        </w:rPr>
        <w:t>Điểm xét tuyển= Tổng điểm các bài thi</w:t>
      </w:r>
      <w:r w:rsidR="00D402EA">
        <w:rPr>
          <w:rFonts w:ascii="Times New Roman" w:hAnsi="Times New Roman" w:cs="Times New Roman"/>
          <w:bCs/>
          <w:i/>
          <w:iCs/>
          <w:sz w:val="28"/>
          <w:szCs w:val="28"/>
          <w:lang w:val="pt-BR"/>
        </w:rPr>
        <w:t xml:space="preserve"> </w:t>
      </w:r>
      <w:r w:rsidRPr="0055011B">
        <w:rPr>
          <w:rFonts w:ascii="Times New Roman" w:hAnsi="Times New Roman" w:cs="Times New Roman"/>
          <w:bCs/>
          <w:i/>
          <w:iCs/>
          <w:sz w:val="28"/>
          <w:szCs w:val="28"/>
          <w:lang w:val="pt-BR"/>
        </w:rPr>
        <w:t>+</w:t>
      </w:r>
      <w:r w:rsidR="00D402EA">
        <w:rPr>
          <w:rFonts w:ascii="Times New Roman" w:hAnsi="Times New Roman" w:cs="Times New Roman"/>
          <w:bCs/>
          <w:i/>
          <w:iCs/>
          <w:sz w:val="28"/>
          <w:szCs w:val="28"/>
          <w:lang w:val="pt-BR"/>
        </w:rPr>
        <w:t xml:space="preserve"> </w:t>
      </w:r>
      <w:r w:rsidRPr="0055011B">
        <w:rPr>
          <w:rFonts w:ascii="Times New Roman" w:hAnsi="Times New Roman" w:cs="Times New Roman"/>
          <w:bCs/>
          <w:i/>
          <w:iCs/>
          <w:sz w:val="28"/>
          <w:szCs w:val="28"/>
          <w:lang w:val="pt-BR"/>
        </w:rPr>
        <w:t>Điểm ưu tiên/khuyến khích (nếu có)</w:t>
      </w:r>
    </w:p>
    <w:p w14:paraId="78E60037" w14:textId="77777777" w:rsidR="00AE0305" w:rsidRPr="0055011B" w:rsidRDefault="00AE0305" w:rsidP="00280A07">
      <w:pPr>
        <w:tabs>
          <w:tab w:val="left" w:pos="993"/>
        </w:tabs>
        <w:spacing w:before="80" w:after="8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pt-BR"/>
        </w:rPr>
        <w:t xml:space="preserve">+ </w:t>
      </w:r>
      <w:r w:rsidRPr="0055011B">
        <w:rPr>
          <w:rFonts w:ascii="Times New Roman" w:hAnsi="Times New Roman" w:cs="Times New Roman"/>
          <w:bCs/>
          <w:sz w:val="28"/>
          <w:szCs w:val="28"/>
          <w:lang w:val="vi-VN"/>
        </w:rPr>
        <w:t xml:space="preserve">Học sinh dự tuyển vào lớp 10 </w:t>
      </w:r>
      <w:r w:rsidRPr="002814FE">
        <w:rPr>
          <w:rFonts w:ascii="Times New Roman" w:hAnsi="Times New Roman" w:cs="Times New Roman"/>
          <w:bCs/>
          <w:sz w:val="28"/>
          <w:szCs w:val="28"/>
          <w:lang w:val="pt-BR"/>
        </w:rPr>
        <w:t>PTDT Nội trú THCS và THPT tỉnh</w:t>
      </w:r>
      <w:r w:rsidRPr="0055011B">
        <w:rPr>
          <w:rFonts w:ascii="Times New Roman" w:hAnsi="Times New Roman" w:cs="Times New Roman"/>
          <w:bCs/>
          <w:sz w:val="28"/>
          <w:szCs w:val="28"/>
          <w:lang w:val="vi-VN"/>
        </w:rPr>
        <w:t xml:space="preserve"> được trường THCS (nơi học sinh nộp hồ sơ dự tuyển) hướng dẫn để lựa chọn tham gia dự thi tại Hội đồng có tổ chức thi tuyển sinh lớp 10 THPT, được nhà trường thông tin đầy đủ về địa điểm, lịch thi và các thông tin liên quan khác.</w:t>
      </w:r>
    </w:p>
    <w:p w14:paraId="2AA329F4" w14:textId="77777777" w:rsidR="00AE0305" w:rsidRPr="002814FE" w:rsidRDefault="00AE0305" w:rsidP="00280A07">
      <w:pPr>
        <w:tabs>
          <w:tab w:val="left" w:pos="993"/>
        </w:tabs>
        <w:spacing w:before="80" w:after="8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Mặt khác, tại điểm g Khoản 4 Điều 7 Nghị định số 66/2025/NĐ-CP ngày 12/3/2025 của Chính phủ về quy định chính sách cho trẻ em nhà trẻ, học sinh, học viên ở vùng đồng bào dân tộc thiểu số và miền núi, xã đặc biệt khó khăn vùng bãi ngang, ven biển và hải đảo và cơ sở giáo dục có trẻ em nhà trẻ, học sinh hưởng chính sách “</w:t>
      </w:r>
      <w:r w:rsidRPr="002814FE">
        <w:rPr>
          <w:rFonts w:ascii="Times New Roman" w:hAnsi="Times New Roman" w:cs="Times New Roman"/>
          <w:b/>
          <w:sz w:val="28"/>
          <w:szCs w:val="28"/>
          <w:lang w:val="vi-VN"/>
        </w:rPr>
        <w:t>Được hỗ trợ kinh phí</w:t>
      </w:r>
      <w:r w:rsidRPr="002814FE">
        <w:rPr>
          <w:rFonts w:ascii="Times New Roman" w:hAnsi="Times New Roman" w:cs="Times New Roman"/>
          <w:bCs/>
          <w:sz w:val="28"/>
          <w:szCs w:val="28"/>
          <w:lang w:val="vi-VN"/>
        </w:rPr>
        <w:t xml:space="preserve"> làm thẻ học sinh và phù hiệu cá nhân, công tác </w:t>
      </w:r>
      <w:r w:rsidRPr="002814FE">
        <w:rPr>
          <w:rFonts w:ascii="Times New Roman" w:hAnsi="Times New Roman" w:cs="Times New Roman"/>
          <w:b/>
          <w:sz w:val="28"/>
          <w:szCs w:val="28"/>
          <w:lang w:val="vi-VN"/>
        </w:rPr>
        <w:t>tuyển sinh đầu cấp</w:t>
      </w:r>
      <w:r w:rsidRPr="002814FE">
        <w:rPr>
          <w:rFonts w:ascii="Times New Roman" w:hAnsi="Times New Roman" w:cs="Times New Roman"/>
          <w:bCs/>
          <w:sz w:val="28"/>
          <w:szCs w:val="28"/>
          <w:lang w:val="vi-VN"/>
        </w:rPr>
        <w:t xml:space="preserve">, thi tốt nghiệp, thi cuối khóa với định mức là </w:t>
      </w:r>
      <w:r w:rsidRPr="002814FE">
        <w:rPr>
          <w:rFonts w:ascii="Times New Roman" w:hAnsi="Times New Roman" w:cs="Times New Roman"/>
          <w:b/>
          <w:sz w:val="28"/>
          <w:szCs w:val="28"/>
          <w:lang w:val="vi-VN"/>
        </w:rPr>
        <w:t>180.000 đồng /học sinh/năm học</w:t>
      </w:r>
      <w:r w:rsidRPr="002814FE">
        <w:rPr>
          <w:rFonts w:ascii="Times New Roman" w:hAnsi="Times New Roman" w:cs="Times New Roman"/>
          <w:bCs/>
          <w:sz w:val="28"/>
          <w:szCs w:val="28"/>
          <w:lang w:val="vi-VN"/>
        </w:rPr>
        <w:t>;”. Do đó kinh phí xét tuyển tại trường không phát sinh nhiều và được chi trả trong nguồn ngân sách nhà nước cấp.</w:t>
      </w:r>
    </w:p>
    <w:p w14:paraId="508D45BD" w14:textId="77777777" w:rsidR="00AE0305" w:rsidRPr="0055011B" w:rsidRDefault="00AE0305" w:rsidP="00280A07">
      <w:pPr>
        <w:spacing w:before="80" w:after="80" w:line="240" w:lineRule="auto"/>
        <w:ind w:firstLine="561"/>
        <w:jc w:val="both"/>
        <w:rPr>
          <w:rFonts w:ascii="Times New Roman" w:hAnsi="Times New Roman" w:cs="Times New Roman"/>
          <w:bCs/>
          <w:i/>
          <w:iCs/>
          <w:spacing w:val="-2"/>
          <w:sz w:val="28"/>
          <w:szCs w:val="28"/>
          <w:lang w:val="it-IT"/>
        </w:rPr>
      </w:pPr>
      <w:r w:rsidRPr="002814FE">
        <w:rPr>
          <w:rFonts w:ascii="Times New Roman" w:hAnsi="Times New Roman" w:cs="Times New Roman"/>
          <w:bCs/>
          <w:i/>
          <w:iCs/>
          <w:sz w:val="28"/>
          <w:szCs w:val="28"/>
          <w:lang w:val="vi-VN"/>
        </w:rPr>
        <w:t xml:space="preserve">b. </w:t>
      </w:r>
      <w:r w:rsidRPr="0055011B">
        <w:rPr>
          <w:rFonts w:ascii="Times New Roman" w:hAnsi="Times New Roman" w:cs="Times New Roman"/>
          <w:bCs/>
          <w:i/>
          <w:iCs/>
          <w:spacing w:val="-2"/>
          <w:sz w:val="28"/>
          <w:szCs w:val="28"/>
          <w:lang w:val="it-IT"/>
        </w:rPr>
        <w:t>Các cơ sở giáo dục tự bảo đảm chi thường xuyên và chi đầu tư và cơ sở giáo dục tự bảo đảm chi thường xuyên:</w:t>
      </w:r>
    </w:p>
    <w:p w14:paraId="56B9442B" w14:textId="77777777" w:rsidR="00AE0305" w:rsidRPr="0055011B" w:rsidRDefault="00AE0305" w:rsidP="00280A07">
      <w:pPr>
        <w:shd w:val="clear" w:color="auto" w:fill="FFFFFF"/>
        <w:spacing w:before="80" w:after="80" w:line="240" w:lineRule="auto"/>
        <w:ind w:firstLine="561"/>
        <w:jc w:val="both"/>
        <w:rPr>
          <w:rFonts w:ascii="Times New Roman" w:hAnsi="Times New Roman" w:cs="Times New Roman"/>
          <w:bCs/>
          <w:spacing w:val="-2"/>
          <w:sz w:val="28"/>
          <w:szCs w:val="28"/>
          <w:lang w:val="it-IT"/>
        </w:rPr>
      </w:pPr>
      <w:r w:rsidRPr="0055011B">
        <w:rPr>
          <w:rFonts w:ascii="Times New Roman" w:hAnsi="Times New Roman" w:cs="Times New Roman"/>
          <w:spacing w:val="-2"/>
          <w:sz w:val="28"/>
          <w:szCs w:val="28"/>
          <w:lang w:val="it-IT"/>
        </w:rPr>
        <w:t xml:space="preserve">Căn cứ </w:t>
      </w:r>
      <w:r w:rsidRPr="0055011B">
        <w:rPr>
          <w:rFonts w:ascii="Times New Roman" w:hAnsi="Times New Roman" w:cs="Times New Roman"/>
          <w:bCs/>
          <w:spacing w:val="-2"/>
          <w:sz w:val="28"/>
          <w:szCs w:val="28"/>
          <w:lang w:val="it-IT"/>
        </w:rPr>
        <w:t>Nghị định số 60/2021/NĐ-CP ngày 21/6/2021 của Chính phủ Quy</w:t>
      </w:r>
      <w:r w:rsidRPr="0055011B">
        <w:rPr>
          <w:rFonts w:ascii="Times New Roman" w:hAnsi="Times New Roman" w:cs="Times New Roman"/>
          <w:iCs/>
          <w:sz w:val="28"/>
          <w:szCs w:val="28"/>
          <w:shd w:val="clear" w:color="auto" w:fill="FFFFFF"/>
          <w:lang w:val="it-IT"/>
        </w:rPr>
        <w:t xml:space="preserve"> định cơ chế tự chủ tài chính của đơn vị sự nghiệp công lập</w:t>
      </w:r>
      <w:r w:rsidRPr="0055011B">
        <w:rPr>
          <w:rFonts w:ascii="Times New Roman" w:hAnsi="Times New Roman" w:cs="Times New Roman"/>
          <w:bCs/>
          <w:spacing w:val="-2"/>
          <w:sz w:val="28"/>
          <w:szCs w:val="28"/>
          <w:lang w:val="it-IT"/>
        </w:rPr>
        <w:t>;</w:t>
      </w:r>
    </w:p>
    <w:p w14:paraId="1C78FDAA" w14:textId="77777777" w:rsidR="00AE0305" w:rsidRPr="0055011B" w:rsidRDefault="00AE0305" w:rsidP="00280A07">
      <w:pPr>
        <w:shd w:val="clear" w:color="auto" w:fill="FFFFFF"/>
        <w:spacing w:before="80" w:after="80" w:line="240" w:lineRule="auto"/>
        <w:ind w:firstLine="561"/>
        <w:jc w:val="both"/>
        <w:rPr>
          <w:rFonts w:ascii="Times New Roman" w:hAnsi="Times New Roman" w:cs="Times New Roman"/>
          <w:bCs/>
          <w:spacing w:val="-2"/>
          <w:sz w:val="28"/>
          <w:szCs w:val="28"/>
          <w:lang w:val="it-IT"/>
        </w:rPr>
      </w:pPr>
      <w:r w:rsidRPr="002814FE">
        <w:rPr>
          <w:rFonts w:ascii="Times New Roman" w:hAnsi="Times New Roman" w:cs="Times New Roman"/>
          <w:spacing w:val="-2"/>
          <w:sz w:val="28"/>
          <w:szCs w:val="28"/>
          <w:lang w:val="it-IT"/>
        </w:rPr>
        <w:t>Tại Chương II. Mục 1.</w:t>
      </w:r>
      <w:r w:rsidRPr="002814FE">
        <w:rPr>
          <w:rFonts w:ascii="Times New Roman" w:hAnsi="Times New Roman" w:cs="Times New Roman"/>
          <w:b/>
          <w:bCs/>
          <w:spacing w:val="-2"/>
          <w:sz w:val="28"/>
          <w:szCs w:val="28"/>
          <w:lang w:val="it-IT"/>
        </w:rPr>
        <w:t> </w:t>
      </w:r>
      <w:r w:rsidRPr="0055011B">
        <w:rPr>
          <w:rFonts w:ascii="Times New Roman" w:hAnsi="Times New Roman" w:cs="Times New Roman"/>
          <w:bCs/>
          <w:spacing w:val="-2"/>
          <w:sz w:val="28"/>
          <w:szCs w:val="28"/>
          <w:lang w:val="it-IT"/>
        </w:rPr>
        <w:t xml:space="preserve">Tự chủ tài chính đối với đơn vị </w:t>
      </w:r>
      <w:r w:rsidRPr="0055011B">
        <w:rPr>
          <w:rFonts w:ascii="Times New Roman" w:hAnsi="Times New Roman" w:cs="Times New Roman"/>
          <w:sz w:val="28"/>
          <w:szCs w:val="28"/>
          <w:shd w:val="clear" w:color="auto" w:fill="FFFFFF"/>
          <w:lang w:val="it-IT"/>
        </w:rPr>
        <w:t xml:space="preserve">sự nghiệp công </w:t>
      </w:r>
      <w:r w:rsidRPr="0055011B">
        <w:rPr>
          <w:rFonts w:ascii="Times New Roman" w:hAnsi="Times New Roman" w:cs="Times New Roman"/>
          <w:bCs/>
          <w:iCs/>
          <w:spacing w:val="-2"/>
          <w:sz w:val="28"/>
          <w:szCs w:val="28"/>
          <w:lang w:val="it-IT"/>
        </w:rPr>
        <w:t>tự bảo đảm chi thường xuyên và chi đầu tư (đơn vị nhóm 1) và đơn vị sự nghiệp công tự bảo đảm chi thường xuyên</w:t>
      </w:r>
      <w:r w:rsidRPr="0055011B">
        <w:rPr>
          <w:rFonts w:ascii="Times New Roman" w:hAnsi="Times New Roman" w:cs="Times New Roman"/>
          <w:bCs/>
          <w:spacing w:val="-2"/>
          <w:sz w:val="28"/>
          <w:szCs w:val="28"/>
          <w:lang w:val="it-IT"/>
        </w:rPr>
        <w:t xml:space="preserve"> (đơn vị nhóm 2) quy định:</w:t>
      </w:r>
    </w:p>
    <w:p w14:paraId="68A826A4" w14:textId="77777777" w:rsidR="00AE0305" w:rsidRPr="0055011B" w:rsidRDefault="00AE0305" w:rsidP="00794669">
      <w:pPr>
        <w:shd w:val="clear" w:color="auto" w:fill="FFFFFF"/>
        <w:spacing w:before="80" w:after="80" w:line="240" w:lineRule="auto"/>
        <w:ind w:firstLine="720"/>
        <w:jc w:val="both"/>
        <w:rPr>
          <w:rFonts w:ascii="Times New Roman" w:hAnsi="Times New Roman" w:cs="Times New Roman"/>
          <w:bCs/>
          <w:spacing w:val="-2"/>
          <w:sz w:val="28"/>
          <w:szCs w:val="28"/>
          <w:lang w:val="it-IT"/>
        </w:rPr>
      </w:pPr>
      <w:r w:rsidRPr="0055011B">
        <w:rPr>
          <w:rFonts w:ascii="Times New Roman" w:hAnsi="Times New Roman" w:cs="Times New Roman"/>
          <w:b/>
          <w:spacing w:val="-2"/>
          <w:sz w:val="28"/>
          <w:szCs w:val="28"/>
          <w:lang w:val="it-IT"/>
        </w:rPr>
        <w:t>Khoản 5, Điều 11</w:t>
      </w:r>
      <w:r w:rsidRPr="0055011B">
        <w:rPr>
          <w:rFonts w:ascii="Times New Roman" w:hAnsi="Times New Roman" w:cs="Times New Roman"/>
          <w:bCs/>
          <w:spacing w:val="-2"/>
          <w:sz w:val="28"/>
          <w:szCs w:val="28"/>
          <w:lang w:val="it-IT"/>
        </w:rPr>
        <w:t xml:space="preserve"> có quy định nguồn tài chính của đơn vị gồm: </w:t>
      </w:r>
      <w:r w:rsidRPr="0055011B">
        <w:rPr>
          <w:rFonts w:ascii="Times New Roman" w:hAnsi="Times New Roman" w:cs="Times New Roman"/>
          <w:bCs/>
          <w:i/>
          <w:iCs/>
          <w:spacing w:val="-2"/>
          <w:sz w:val="28"/>
          <w:szCs w:val="28"/>
          <w:lang w:val="it-IT"/>
        </w:rPr>
        <w:t>“</w:t>
      </w:r>
      <w:r w:rsidRPr="002814FE">
        <w:rPr>
          <w:rFonts w:ascii="Times New Roman" w:hAnsi="Times New Roman" w:cs="Times New Roman"/>
          <w:bCs/>
          <w:i/>
          <w:iCs/>
          <w:spacing w:val="-2"/>
          <w:sz w:val="28"/>
          <w:szCs w:val="28"/>
          <w:lang w:val="it-IT"/>
        </w:rPr>
        <w:t>Nguồn thu khác theo quy định của pháp luật (nếu có)”</w:t>
      </w:r>
      <w:r w:rsidRPr="0055011B">
        <w:rPr>
          <w:rFonts w:ascii="Times New Roman" w:hAnsi="Times New Roman" w:cs="Times New Roman"/>
          <w:bCs/>
          <w:spacing w:val="-2"/>
          <w:sz w:val="28"/>
          <w:szCs w:val="28"/>
          <w:lang w:val="it-IT"/>
        </w:rPr>
        <w:t xml:space="preserve">; </w:t>
      </w:r>
    </w:p>
    <w:p w14:paraId="15DF5126" w14:textId="21372CC9" w:rsidR="00AE0305" w:rsidRPr="0055011B" w:rsidRDefault="00AE0305" w:rsidP="00794669">
      <w:pPr>
        <w:shd w:val="clear" w:color="auto" w:fill="FFFFFF"/>
        <w:spacing w:before="80" w:after="80" w:line="240" w:lineRule="auto"/>
        <w:ind w:firstLine="720"/>
        <w:jc w:val="both"/>
        <w:rPr>
          <w:rFonts w:ascii="Times New Roman" w:hAnsi="Times New Roman" w:cs="Times New Roman"/>
          <w:sz w:val="28"/>
          <w:szCs w:val="28"/>
          <w:shd w:val="clear" w:color="auto" w:fill="FFFFFF"/>
          <w:lang w:val="it-IT"/>
        </w:rPr>
      </w:pPr>
      <w:r w:rsidRPr="0055011B">
        <w:rPr>
          <w:rFonts w:ascii="Times New Roman" w:hAnsi="Times New Roman" w:cs="Times New Roman"/>
          <w:bCs/>
          <w:spacing w:val="-2"/>
          <w:sz w:val="28"/>
          <w:szCs w:val="28"/>
          <w:lang w:val="it-IT"/>
        </w:rPr>
        <w:t xml:space="preserve">Điều 12 quy định: </w:t>
      </w:r>
      <w:r w:rsidRPr="0055011B">
        <w:rPr>
          <w:rFonts w:ascii="Times New Roman" w:hAnsi="Times New Roman" w:cs="Times New Roman"/>
          <w:bCs/>
          <w:i/>
          <w:iCs/>
          <w:spacing w:val="-2"/>
          <w:sz w:val="28"/>
          <w:szCs w:val="28"/>
          <w:lang w:val="it-IT"/>
        </w:rPr>
        <w:t>“</w:t>
      </w:r>
      <w:r w:rsidRPr="002814FE">
        <w:rPr>
          <w:rFonts w:ascii="Times New Roman" w:hAnsi="Times New Roman" w:cs="Times New Roman"/>
          <w:bCs/>
          <w:i/>
          <w:iCs/>
          <w:spacing w:val="-2"/>
          <w:sz w:val="28"/>
          <w:szCs w:val="28"/>
          <w:lang w:val="it-IT"/>
        </w:rPr>
        <w:t>Đơn vị sự nghiệp công được chủ động sử dụng các nguồn tài chính giao tự chủ quy định tại .......</w:t>
      </w:r>
      <w:r w:rsidRPr="002814FE">
        <w:rPr>
          <w:rFonts w:ascii="Times New Roman" w:hAnsi="Times New Roman" w:cs="Times New Roman"/>
          <w:b/>
          <w:i/>
          <w:iCs/>
          <w:spacing w:val="-2"/>
          <w:sz w:val="28"/>
          <w:szCs w:val="28"/>
          <w:lang w:val="it-IT"/>
        </w:rPr>
        <w:t>và khoản 5 Điều 11 Nghị định này để chi thường xuyên”</w:t>
      </w:r>
      <w:r w:rsidRPr="0055011B">
        <w:rPr>
          <w:rFonts w:ascii="Times New Roman" w:hAnsi="Times New Roman" w:cs="Times New Roman"/>
          <w:b/>
          <w:sz w:val="28"/>
          <w:szCs w:val="28"/>
          <w:shd w:val="clear" w:color="auto" w:fill="FFFFFF"/>
          <w:lang w:val="it-IT"/>
        </w:rPr>
        <w:t>.</w:t>
      </w:r>
      <w:r w:rsidRPr="0055011B">
        <w:rPr>
          <w:rFonts w:ascii="Times New Roman" w:hAnsi="Times New Roman" w:cs="Times New Roman"/>
          <w:sz w:val="28"/>
          <w:szCs w:val="28"/>
          <w:shd w:val="clear" w:color="auto" w:fill="FFFFFF"/>
          <w:lang w:val="it-IT"/>
        </w:rPr>
        <w:t xml:space="preserve"> </w:t>
      </w:r>
    </w:p>
    <w:p w14:paraId="2891272E" w14:textId="721459EA" w:rsidR="00AE0305" w:rsidRPr="0055011B" w:rsidRDefault="00794669" w:rsidP="00794669">
      <w:pPr>
        <w:tabs>
          <w:tab w:val="left" w:pos="993"/>
        </w:tabs>
        <w:spacing w:before="80" w:after="80" w:line="240" w:lineRule="auto"/>
        <w:jc w:val="both"/>
        <w:rPr>
          <w:rFonts w:ascii="Times New Roman" w:hAnsi="Times New Roman" w:cs="Times New Roman"/>
          <w:bCs/>
          <w:spacing w:val="-2"/>
          <w:sz w:val="28"/>
          <w:szCs w:val="28"/>
          <w:lang w:val="it-IT"/>
        </w:rPr>
      </w:pPr>
      <w:r>
        <w:rPr>
          <w:rFonts w:ascii="Times New Roman" w:hAnsi="Times New Roman" w:cs="Times New Roman"/>
          <w:sz w:val="28"/>
          <w:szCs w:val="28"/>
          <w:shd w:val="clear" w:color="auto" w:fill="FFFFFF"/>
          <w:lang w:val="it-IT"/>
        </w:rPr>
        <w:t xml:space="preserve">           </w:t>
      </w:r>
      <w:r w:rsidR="00AE0305" w:rsidRPr="0055011B">
        <w:rPr>
          <w:rFonts w:ascii="Times New Roman" w:hAnsi="Times New Roman" w:cs="Times New Roman"/>
          <w:sz w:val="28"/>
          <w:szCs w:val="28"/>
          <w:shd w:val="clear" w:color="auto" w:fill="FFFFFF"/>
          <w:lang w:val="it-IT"/>
        </w:rPr>
        <w:t xml:space="preserve">Như vậy, đơn vị sự nghiệp công </w:t>
      </w:r>
      <w:r w:rsidR="00AE0305" w:rsidRPr="0055011B">
        <w:rPr>
          <w:rFonts w:ascii="Times New Roman" w:hAnsi="Times New Roman" w:cs="Times New Roman"/>
          <w:bCs/>
          <w:iCs/>
          <w:spacing w:val="-2"/>
          <w:sz w:val="28"/>
          <w:szCs w:val="28"/>
          <w:lang w:val="it-IT"/>
        </w:rPr>
        <w:t>tự bảo đảm chi thường xuyên và chi đầu tư và đơn vị sự nghiệp công tự bảo đảm chi thường xuyên</w:t>
      </w:r>
      <w:r w:rsidR="00AE0305" w:rsidRPr="0055011B">
        <w:rPr>
          <w:rFonts w:ascii="Times New Roman" w:hAnsi="Times New Roman" w:cs="Times New Roman"/>
          <w:sz w:val="28"/>
          <w:szCs w:val="28"/>
          <w:shd w:val="clear" w:color="auto" w:fill="FFFFFF"/>
          <w:lang w:val="it-IT"/>
        </w:rPr>
        <w:t xml:space="preserve"> được chủ động sử dụng các nguồn tài chính giao tự chủ từ nguồn thu khác theo quy định của pháp luật </w:t>
      </w:r>
      <w:r w:rsidR="00AE0305" w:rsidRPr="0055011B">
        <w:rPr>
          <w:rFonts w:ascii="Times New Roman" w:hAnsi="Times New Roman" w:cs="Times New Roman"/>
          <w:b/>
          <w:bCs/>
          <w:sz w:val="28"/>
          <w:szCs w:val="28"/>
          <w:shd w:val="clear" w:color="auto" w:fill="FFFFFF"/>
          <w:lang w:val="it-IT"/>
        </w:rPr>
        <w:t>để chi thường xuyên</w:t>
      </w:r>
      <w:r w:rsidR="00AE0305" w:rsidRPr="0055011B">
        <w:rPr>
          <w:rFonts w:ascii="Times New Roman" w:hAnsi="Times New Roman" w:cs="Times New Roman"/>
          <w:bCs/>
          <w:spacing w:val="-2"/>
          <w:sz w:val="28"/>
          <w:szCs w:val="28"/>
          <w:lang w:val="it-IT"/>
        </w:rPr>
        <w:t xml:space="preserve">. Do đó phạm vi điều chỉnh của dự thảo Quyết định không áp dụng đối với </w:t>
      </w:r>
      <w:r w:rsidR="00AE0305" w:rsidRPr="002814FE">
        <w:rPr>
          <w:rFonts w:ascii="Times New Roman" w:hAnsi="Times New Roman" w:cs="Times New Roman"/>
          <w:sz w:val="28"/>
          <w:szCs w:val="28"/>
          <w:lang w:val="it-IT"/>
        </w:rPr>
        <w:t>Trường Phổ thông Dân tộc nội trú THCS&amp;THPT tỉnh</w:t>
      </w:r>
      <w:r w:rsidR="00AE0305" w:rsidRPr="0055011B">
        <w:rPr>
          <w:rFonts w:ascii="Times New Roman" w:hAnsi="Times New Roman" w:cs="Times New Roman"/>
          <w:bCs/>
          <w:spacing w:val="-2"/>
          <w:sz w:val="28"/>
          <w:szCs w:val="28"/>
          <w:lang w:val="it-IT"/>
        </w:rPr>
        <w:t xml:space="preserve">, các cơ </w:t>
      </w:r>
      <w:r w:rsidR="00AE0305" w:rsidRPr="0055011B">
        <w:rPr>
          <w:rFonts w:ascii="Times New Roman" w:hAnsi="Times New Roman" w:cs="Times New Roman"/>
          <w:bCs/>
          <w:iCs/>
          <w:spacing w:val="-2"/>
          <w:sz w:val="28"/>
          <w:szCs w:val="28"/>
          <w:lang w:val="it-IT"/>
        </w:rPr>
        <w:t>sở giáo dục tự bảo đảm chi thường xuyên và chi đầu tư và cơ sở giáo dục tự bảo đảm chi thường xuyên.</w:t>
      </w:r>
    </w:p>
    <w:p w14:paraId="5CE1E4D1" w14:textId="2442698F" w:rsidR="007B57FE" w:rsidRPr="002814FE" w:rsidRDefault="00D74CF6" w:rsidP="007B57FE">
      <w:pPr>
        <w:pStyle w:val="NormalWeb"/>
        <w:shd w:val="clear" w:color="auto" w:fill="FFFFFF"/>
        <w:spacing w:before="80" w:beforeAutospacing="0" w:after="80" w:afterAutospacing="0"/>
        <w:ind w:firstLine="700"/>
        <w:jc w:val="both"/>
        <w:rPr>
          <w:sz w:val="28"/>
          <w:szCs w:val="28"/>
          <w:lang w:val="it-IT"/>
        </w:rPr>
      </w:pPr>
      <w:r w:rsidRPr="002814FE">
        <w:rPr>
          <w:sz w:val="28"/>
          <w:szCs w:val="28"/>
          <w:lang w:val="it-IT"/>
        </w:rPr>
        <w:t xml:space="preserve">Thực hiện Luật Giáo dục, Luật Giá, nhằm cụ thể hóa điểm c </w:t>
      </w:r>
      <w:r w:rsidR="0040682B" w:rsidRPr="002814FE">
        <w:rPr>
          <w:sz w:val="28"/>
          <w:szCs w:val="28"/>
          <w:lang w:val="it-IT"/>
        </w:rPr>
        <w:t>mục 4, khoản 24, điều 1 Luật số 123/2025/QH15</w:t>
      </w:r>
      <w:r w:rsidRPr="002814FE">
        <w:rPr>
          <w:sz w:val="28"/>
          <w:szCs w:val="28"/>
          <w:lang w:val="it-IT"/>
        </w:rPr>
        <w:t>,</w:t>
      </w:r>
      <w:r w:rsidR="0040682B" w:rsidRPr="002814FE">
        <w:rPr>
          <w:sz w:val="28"/>
          <w:szCs w:val="28"/>
          <w:lang w:val="it-IT"/>
        </w:rPr>
        <w:t xml:space="preserve"> do đó</w:t>
      </w:r>
      <w:r w:rsidRPr="002814FE">
        <w:rPr>
          <w:sz w:val="28"/>
          <w:szCs w:val="28"/>
          <w:lang w:val="it-IT"/>
        </w:rPr>
        <w:t xml:space="preserve"> việc Ủy ban nhân dân tỉnh ban hành Quyết định</w:t>
      </w:r>
      <w:r w:rsidR="003A7B13" w:rsidRPr="002814FE">
        <w:rPr>
          <w:sz w:val="28"/>
          <w:szCs w:val="28"/>
          <w:lang w:val="it-IT"/>
        </w:rPr>
        <w:t xml:space="preserve"> ban hành</w:t>
      </w:r>
      <w:r w:rsidRPr="002814FE">
        <w:rPr>
          <w:sz w:val="28"/>
          <w:szCs w:val="28"/>
          <w:lang w:val="it-IT"/>
        </w:rPr>
        <w:t xml:space="preserve"> Quy định cơ chế thu và sử dụng mức thu dịch vụ tuyển sinh trong các cơ sở giáo dục công lập </w:t>
      </w:r>
      <w:r w:rsidR="00165EA5" w:rsidRPr="002814FE">
        <w:rPr>
          <w:sz w:val="28"/>
          <w:szCs w:val="28"/>
          <w:lang w:val="it-IT"/>
        </w:rPr>
        <w:t>trên địa bàn</w:t>
      </w:r>
      <w:r w:rsidRPr="002814FE">
        <w:rPr>
          <w:sz w:val="28"/>
          <w:szCs w:val="28"/>
          <w:lang w:val="it-IT"/>
        </w:rPr>
        <w:t xml:space="preserve"> tỉnh Quảng Ninh</w:t>
      </w:r>
      <w:r w:rsidR="007B57FE" w:rsidRPr="002814FE">
        <w:rPr>
          <w:sz w:val="28"/>
          <w:szCs w:val="28"/>
          <w:lang w:val="it-IT"/>
        </w:rPr>
        <w:t xml:space="preserve"> năm học 2026-2027</w:t>
      </w:r>
      <w:r w:rsidRPr="002814FE">
        <w:rPr>
          <w:sz w:val="28"/>
          <w:szCs w:val="28"/>
          <w:lang w:val="it-IT"/>
        </w:rPr>
        <w:t xml:space="preserve"> là cần thiết để bảo đảm sự thống nhất, đồng bộ trong công tác quản lý trên địa bàn</w:t>
      </w:r>
      <w:r w:rsidR="007D351C" w:rsidRPr="002814FE">
        <w:rPr>
          <w:sz w:val="28"/>
          <w:szCs w:val="28"/>
          <w:lang w:val="it-IT"/>
        </w:rPr>
        <w:t xml:space="preserve"> tỉnh</w:t>
      </w:r>
      <w:r w:rsidRPr="002814FE">
        <w:rPr>
          <w:sz w:val="28"/>
          <w:szCs w:val="28"/>
          <w:lang w:val="it-IT"/>
        </w:rPr>
        <w:t>.</w:t>
      </w:r>
    </w:p>
    <w:p w14:paraId="26038829" w14:textId="76D244A0" w:rsidR="00666C76" w:rsidRPr="002814FE" w:rsidRDefault="00666C76" w:rsidP="00280A07">
      <w:pPr>
        <w:pStyle w:val="NormalWeb"/>
        <w:shd w:val="clear" w:color="auto" w:fill="FFFFFF"/>
        <w:spacing w:before="120" w:beforeAutospacing="0" w:after="120" w:afterAutospacing="0"/>
        <w:ind w:firstLine="700"/>
        <w:jc w:val="both"/>
        <w:rPr>
          <w:b/>
          <w:bCs/>
          <w:sz w:val="28"/>
          <w:szCs w:val="28"/>
          <w:lang w:val="it-IT"/>
        </w:rPr>
      </w:pPr>
      <w:r w:rsidRPr="002814FE">
        <w:rPr>
          <w:b/>
          <w:bCs/>
          <w:sz w:val="28"/>
          <w:szCs w:val="28"/>
          <w:lang w:val="it-IT"/>
        </w:rPr>
        <w:t>2.2. Về sự phù hợp với chủ trương, chính sách trung ương và của tỉnh</w:t>
      </w:r>
    </w:p>
    <w:p w14:paraId="07D6D903" w14:textId="68F93AD2" w:rsidR="007B57FE" w:rsidRPr="002814FE" w:rsidRDefault="000C024E" w:rsidP="007B57FE">
      <w:pPr>
        <w:pStyle w:val="NormalWeb"/>
        <w:shd w:val="clear" w:color="auto" w:fill="FFFFFF"/>
        <w:spacing w:before="80" w:beforeAutospacing="0" w:after="80" w:afterAutospacing="0"/>
        <w:ind w:firstLine="700"/>
        <w:jc w:val="both"/>
        <w:rPr>
          <w:sz w:val="28"/>
          <w:szCs w:val="28"/>
          <w:lang w:val="it-IT"/>
        </w:rPr>
      </w:pPr>
      <w:r w:rsidRPr="002814FE">
        <w:rPr>
          <w:sz w:val="28"/>
          <w:szCs w:val="28"/>
          <w:lang w:val="it-IT"/>
        </w:rPr>
        <w:lastRenderedPageBreak/>
        <w:t>H</w:t>
      </w:r>
      <w:r w:rsidR="00666C76" w:rsidRPr="002814FE">
        <w:rPr>
          <w:sz w:val="28"/>
          <w:szCs w:val="28"/>
          <w:lang w:val="it-IT"/>
        </w:rPr>
        <w:t>iện nay tỉnh đang triển khai nhiều chính sách hỗ trợ thiết thực, phạm vi bao phủ rộng (như miễn phí sách giáo khoa, miễn và hỗ trợ học phí, uống sữa tại trường, hỗ trợ ăn trưa,…) theo chủ trương tại Nghị quyết số 71-NQ/TW ngày 22/8/2025 của Bộ Chính trị và Chương trình hành động số 03-CTr/TU ngày 13/10/2025 của Ban Thường vụ Tỉnh ủy thực hiện Nghị quyết số 71-NQ/TW.</w:t>
      </w:r>
      <w:r w:rsidR="007B57FE" w:rsidRPr="002814FE">
        <w:rPr>
          <w:sz w:val="28"/>
          <w:szCs w:val="28"/>
          <w:lang w:val="it-IT"/>
        </w:rPr>
        <w:t xml:space="preserve"> Bên cạnh đó v</w:t>
      </w:r>
      <w:r w:rsidR="007D351C" w:rsidRPr="002814FE">
        <w:rPr>
          <w:sz w:val="28"/>
          <w:szCs w:val="28"/>
          <w:lang w:val="it-IT"/>
        </w:rPr>
        <w:t xml:space="preserve">iệc thu dịch vụ tuyển sinh từ người học có thể tạo thêm gánh nặng tài chính cho cha mẹ học sinh. Do đó, việc ban hành chính sách hỗ trợ từ ngân sách nhà nước để chi trả chi phí dịch vụ tuyển sinh là cần thiết. Vì vậy, sau khi Ủy ban nhân dân tỉnh ban hành Quyết định </w:t>
      </w:r>
      <w:r w:rsidR="00B87C99" w:rsidRPr="002814FE">
        <w:rPr>
          <w:sz w:val="28"/>
          <w:szCs w:val="28"/>
          <w:lang w:val="it-IT"/>
        </w:rPr>
        <w:t xml:space="preserve">ban hành </w:t>
      </w:r>
      <w:r w:rsidR="007D351C" w:rsidRPr="002814FE">
        <w:rPr>
          <w:sz w:val="28"/>
          <w:szCs w:val="28"/>
          <w:lang w:val="it-IT"/>
        </w:rPr>
        <w:t xml:space="preserve">Quy định cơ chế thu và sử dụng mức thu dịch vụ tuyển sinh trong các cơ sở giáo dục công lập trên địa bàn tỉnh, Sở Giáo dục và Đào tạo sẽ </w:t>
      </w:r>
      <w:r w:rsidR="007B57FE" w:rsidRPr="002814FE">
        <w:rPr>
          <w:sz w:val="28"/>
          <w:szCs w:val="28"/>
          <w:lang w:val="it-IT"/>
        </w:rPr>
        <w:t xml:space="preserve">nghiên cứu </w:t>
      </w:r>
      <w:r w:rsidR="007D351C" w:rsidRPr="002814FE">
        <w:rPr>
          <w:sz w:val="28"/>
          <w:szCs w:val="28"/>
          <w:lang w:val="it-IT"/>
        </w:rPr>
        <w:t>tham mưu</w:t>
      </w:r>
      <w:r w:rsidR="00FD66B1" w:rsidRPr="002814FE">
        <w:rPr>
          <w:sz w:val="28"/>
          <w:szCs w:val="28"/>
          <w:lang w:val="it-IT"/>
        </w:rPr>
        <w:t xml:space="preserve"> Ủy ban nhân dân tỉnh</w:t>
      </w:r>
      <w:r w:rsidR="007B57FE" w:rsidRPr="002814FE">
        <w:rPr>
          <w:sz w:val="28"/>
          <w:szCs w:val="28"/>
          <w:lang w:val="it-IT"/>
        </w:rPr>
        <w:t xml:space="preserve"> ban hành Quyết định Quy định cơ chế thu và sử dụng mức thu dịch vụ tuyển sinh trong các cơ sở giáo dục công lập trên địa bàn tỉnh Quảng Ninh từ năm học 2027-2028 và</w:t>
      </w:r>
      <w:r w:rsidR="007D351C" w:rsidRPr="002814FE">
        <w:rPr>
          <w:sz w:val="28"/>
          <w:szCs w:val="28"/>
          <w:lang w:val="it-IT"/>
        </w:rPr>
        <w:t xml:space="preserve"> trình Hội đồng nhân dân tỉnh ban hành Nghị quyết hỗ trợ chi phí dịch vụ tuyển sinh tại các cơ sở giáo dục công lập trên địa bàn tỉnh</w:t>
      </w:r>
      <w:r w:rsidR="00F32062" w:rsidRPr="002814FE">
        <w:rPr>
          <w:sz w:val="28"/>
          <w:szCs w:val="28"/>
          <w:lang w:val="it-IT"/>
        </w:rPr>
        <w:t xml:space="preserve"> </w:t>
      </w:r>
      <w:r w:rsidR="00FD66B1" w:rsidRPr="002814FE">
        <w:rPr>
          <w:sz w:val="28"/>
          <w:szCs w:val="28"/>
          <w:lang w:val="it-IT"/>
        </w:rPr>
        <w:t>bảo đảm phù hợp thẩm quyền của Hội đồng nhân dân tỉnh theo quy định của pháp luật về ngân sách nhà nước</w:t>
      </w:r>
      <w:r w:rsidR="007B57FE" w:rsidRPr="002814FE">
        <w:rPr>
          <w:sz w:val="28"/>
          <w:szCs w:val="28"/>
          <w:lang w:val="it-IT"/>
        </w:rPr>
        <w:t>.</w:t>
      </w:r>
    </w:p>
    <w:p w14:paraId="59DEAE84" w14:textId="52A26846" w:rsidR="00EC5D74" w:rsidRPr="0055011B" w:rsidRDefault="00EC5D74" w:rsidP="002F7560">
      <w:pPr>
        <w:shd w:val="clear" w:color="auto" w:fill="FFFFFF"/>
        <w:spacing w:before="80" w:after="80" w:line="240" w:lineRule="auto"/>
        <w:ind w:firstLine="720"/>
        <w:jc w:val="both"/>
        <w:rPr>
          <w:rFonts w:ascii="Times New Roman" w:hAnsi="Times New Roman" w:cs="Times New Roman"/>
          <w:b/>
          <w:bCs/>
          <w:sz w:val="28"/>
          <w:szCs w:val="28"/>
          <w:shd w:val="clear" w:color="auto" w:fill="FFFFFF"/>
          <w:lang w:val="vi-VN"/>
        </w:rPr>
      </w:pPr>
      <w:r w:rsidRPr="0055011B">
        <w:rPr>
          <w:rFonts w:ascii="Times New Roman" w:hAnsi="Times New Roman" w:cs="Times New Roman"/>
          <w:b/>
          <w:bCs/>
          <w:sz w:val="28"/>
          <w:szCs w:val="28"/>
          <w:shd w:val="clear" w:color="auto" w:fill="FFFFFF"/>
          <w:lang w:val="vi-VN"/>
        </w:rPr>
        <w:t>II. MỤC ĐÍCH BAN HÀNH, QUAN ĐIỂM XÂY DỰNG DỰ THẢO QUYẾT ĐỊNH</w:t>
      </w:r>
    </w:p>
    <w:p w14:paraId="32A27C08" w14:textId="6F229572" w:rsidR="002F7560" w:rsidRPr="002814FE" w:rsidRDefault="00EC5D74" w:rsidP="007B57FE">
      <w:pPr>
        <w:shd w:val="clear" w:color="auto" w:fill="FFFFFF"/>
        <w:spacing w:before="80" w:after="80" w:line="240" w:lineRule="auto"/>
        <w:ind w:firstLine="720"/>
        <w:jc w:val="both"/>
        <w:rPr>
          <w:rFonts w:ascii="Times New Roman" w:hAnsi="Times New Roman" w:cs="Times New Roman"/>
          <w:b/>
          <w:bCs/>
          <w:sz w:val="28"/>
          <w:szCs w:val="28"/>
          <w:shd w:val="clear" w:color="auto" w:fill="FFFFFF"/>
          <w:lang w:val="vi-VN"/>
        </w:rPr>
      </w:pPr>
      <w:r w:rsidRPr="0055011B">
        <w:rPr>
          <w:rFonts w:ascii="Times New Roman" w:hAnsi="Times New Roman" w:cs="Times New Roman"/>
          <w:b/>
          <w:bCs/>
          <w:sz w:val="28"/>
          <w:szCs w:val="28"/>
          <w:shd w:val="clear" w:color="auto" w:fill="FFFFFF"/>
          <w:lang w:val="vi-VN"/>
        </w:rPr>
        <w:t>1. Mục đích ban hành quyết định</w:t>
      </w:r>
    </w:p>
    <w:p w14:paraId="1A76C410" w14:textId="082BC935" w:rsidR="00D74CF6" w:rsidRPr="002814FE" w:rsidRDefault="00D74CF6" w:rsidP="002F7560">
      <w:pPr>
        <w:spacing w:before="80" w:after="80" w:line="240" w:lineRule="auto"/>
        <w:ind w:firstLine="720"/>
        <w:jc w:val="both"/>
        <w:rPr>
          <w:rFonts w:ascii="Times New Roman" w:hAnsi="Times New Roman" w:cs="Times New Roman"/>
          <w:spacing w:val="-4"/>
          <w:sz w:val="28"/>
          <w:szCs w:val="28"/>
          <w:lang w:val="vi-VN"/>
        </w:rPr>
      </w:pPr>
      <w:r w:rsidRPr="002814FE">
        <w:rPr>
          <w:rFonts w:ascii="Times New Roman" w:hAnsi="Times New Roman" w:cs="Times New Roman"/>
          <w:spacing w:val="-4"/>
          <w:sz w:val="28"/>
          <w:szCs w:val="28"/>
          <w:lang w:val="vi-VN"/>
        </w:rPr>
        <w:t xml:space="preserve">Quy định </w:t>
      </w:r>
      <w:r w:rsidR="00A2081E" w:rsidRPr="002814FE">
        <w:rPr>
          <w:rFonts w:ascii="Times New Roman" w:hAnsi="Times New Roman" w:cs="Times New Roman"/>
          <w:spacing w:val="-4"/>
          <w:sz w:val="28"/>
          <w:szCs w:val="28"/>
          <w:lang w:val="vi-VN"/>
        </w:rPr>
        <w:t xml:space="preserve">danh mục các khoản thu, mức thu và cơ chế quản lý thu, chi đối với dịch vụ tuyển sinh </w:t>
      </w:r>
      <w:r w:rsidRPr="002814FE">
        <w:rPr>
          <w:rFonts w:ascii="Times New Roman" w:hAnsi="Times New Roman" w:cs="Times New Roman"/>
          <w:spacing w:val="-4"/>
          <w:sz w:val="28"/>
          <w:szCs w:val="28"/>
          <w:lang w:val="vi-VN"/>
        </w:rPr>
        <w:t xml:space="preserve">trong các cơ sở giáo dục công lập </w:t>
      </w:r>
      <w:r w:rsidR="0054254E" w:rsidRPr="002814FE">
        <w:rPr>
          <w:rFonts w:ascii="Times New Roman" w:hAnsi="Times New Roman" w:cs="Times New Roman"/>
          <w:spacing w:val="-4"/>
          <w:sz w:val="28"/>
          <w:szCs w:val="28"/>
          <w:lang w:val="vi-VN"/>
        </w:rPr>
        <w:t>trên địa bàn tỉnh</w:t>
      </w:r>
      <w:r w:rsidRPr="002814FE">
        <w:rPr>
          <w:rFonts w:ascii="Times New Roman" w:hAnsi="Times New Roman" w:cs="Times New Roman"/>
          <w:spacing w:val="-4"/>
          <w:sz w:val="28"/>
          <w:szCs w:val="28"/>
          <w:lang w:val="vi-VN"/>
        </w:rPr>
        <w:t xml:space="preserve"> để bảo đảm sự thống nhất, đồng bộ trong công tác quản lý trên địa bàn</w:t>
      </w:r>
      <w:r w:rsidR="0040682B" w:rsidRPr="002814FE">
        <w:rPr>
          <w:rFonts w:ascii="Times New Roman" w:hAnsi="Times New Roman" w:cs="Times New Roman"/>
          <w:spacing w:val="-4"/>
          <w:sz w:val="28"/>
          <w:szCs w:val="28"/>
          <w:lang w:val="vi-VN"/>
        </w:rPr>
        <w:t>.</w:t>
      </w:r>
    </w:p>
    <w:p w14:paraId="0AC3F75F" w14:textId="77777777" w:rsidR="00EC5D74" w:rsidRPr="002814FE" w:rsidRDefault="00EC5D74" w:rsidP="002F7560">
      <w:pPr>
        <w:shd w:val="clear" w:color="auto" w:fill="FFFFFF"/>
        <w:spacing w:before="80" w:after="80" w:line="240" w:lineRule="auto"/>
        <w:ind w:firstLine="720"/>
        <w:jc w:val="both"/>
        <w:rPr>
          <w:rFonts w:ascii="Times New Roman" w:hAnsi="Times New Roman" w:cs="Times New Roman"/>
          <w:b/>
          <w:bCs/>
          <w:sz w:val="28"/>
          <w:szCs w:val="28"/>
          <w:shd w:val="clear" w:color="auto" w:fill="FFFFFF"/>
          <w:lang w:val="vi-VN"/>
        </w:rPr>
      </w:pPr>
      <w:r w:rsidRPr="0055011B">
        <w:rPr>
          <w:rFonts w:ascii="Times New Roman" w:hAnsi="Times New Roman" w:cs="Times New Roman"/>
          <w:b/>
          <w:bCs/>
          <w:sz w:val="28"/>
          <w:szCs w:val="28"/>
          <w:shd w:val="clear" w:color="auto" w:fill="FFFFFF"/>
          <w:lang w:val="vi-VN"/>
        </w:rPr>
        <w:t>2. Quan điểm xây dựng dự thảo quyết định</w:t>
      </w:r>
    </w:p>
    <w:p w14:paraId="3BE7A87C" w14:textId="77777777" w:rsidR="00D74CF6" w:rsidRPr="0055011B" w:rsidRDefault="00D74CF6" w:rsidP="002F7560">
      <w:pPr>
        <w:spacing w:before="80" w:after="80" w:line="240" w:lineRule="auto"/>
        <w:ind w:firstLine="680"/>
        <w:jc w:val="both"/>
        <w:rPr>
          <w:rFonts w:ascii="Times New Roman" w:hAnsi="Times New Roman" w:cs="Times New Roman"/>
          <w:bCs/>
          <w:sz w:val="28"/>
          <w:szCs w:val="28"/>
          <w:lang w:val="nl-NL"/>
        </w:rPr>
      </w:pPr>
      <w:r w:rsidRPr="0055011B">
        <w:rPr>
          <w:rFonts w:ascii="Times New Roman" w:hAnsi="Times New Roman" w:cs="Times New Roman"/>
          <w:bCs/>
          <w:sz w:val="28"/>
          <w:szCs w:val="28"/>
          <w:lang w:val="nl-NL"/>
        </w:rPr>
        <w:t>- Đảm bảo đúng quy định của Luật Ngân sách nhà nước, Luật Ban hành văn bản quy phạm pháp luật và các văn bản pháp luật liên quan.</w:t>
      </w:r>
    </w:p>
    <w:p w14:paraId="41377F94" w14:textId="77777777" w:rsidR="00D74CF6" w:rsidRPr="0055011B" w:rsidRDefault="00D74CF6" w:rsidP="002F7560">
      <w:pPr>
        <w:spacing w:before="80" w:after="80" w:line="240" w:lineRule="auto"/>
        <w:ind w:firstLine="680"/>
        <w:jc w:val="both"/>
        <w:rPr>
          <w:rFonts w:ascii="Times New Roman" w:hAnsi="Times New Roman" w:cs="Times New Roman"/>
          <w:bCs/>
          <w:sz w:val="28"/>
          <w:szCs w:val="28"/>
          <w:lang w:val="nl-NL"/>
        </w:rPr>
      </w:pPr>
      <w:r w:rsidRPr="0055011B">
        <w:rPr>
          <w:rFonts w:ascii="Times New Roman" w:hAnsi="Times New Roman" w:cs="Times New Roman"/>
          <w:bCs/>
          <w:sz w:val="28"/>
          <w:szCs w:val="28"/>
          <w:lang w:val="nl-NL"/>
        </w:rPr>
        <w:t>- Hoàn thiện hệ thống văn bản pháp luật thuộc thẩm quyền của địa phương đảm bảo đầy đủ, chặt chẽ, thống nhất, đảm bảo phù hợp với thực tiễn tại địa phương trên cơ sở được sự đồng thuận, nhất trí của các cơ quan, tổ chức, đơn vị thuộc phạm vi tỉnh quản lý.</w:t>
      </w:r>
    </w:p>
    <w:p w14:paraId="5E097971" w14:textId="77777777" w:rsidR="00EC5D74" w:rsidRPr="0055011B" w:rsidRDefault="00EC5D74" w:rsidP="00280A07">
      <w:pPr>
        <w:pBdr>
          <w:top w:val="single" w:sz="4" w:space="0" w:color="FFFFFF"/>
          <w:left w:val="single" w:sz="4" w:space="0" w:color="FFFFFF"/>
          <w:bottom w:val="single" w:sz="4" w:space="0" w:color="FFFFFF"/>
          <w:right w:val="single" w:sz="4" w:space="0" w:color="FFFFFF"/>
        </w:pBdr>
        <w:shd w:val="clear" w:color="auto" w:fill="FFFFFF"/>
        <w:spacing w:before="80" w:after="80" w:line="240" w:lineRule="auto"/>
        <w:ind w:firstLine="720"/>
        <w:jc w:val="both"/>
        <w:rPr>
          <w:rFonts w:ascii="Times New Roman" w:hAnsi="Times New Roman" w:cs="Times New Roman"/>
          <w:b/>
          <w:bCs/>
          <w:sz w:val="28"/>
          <w:szCs w:val="28"/>
          <w:shd w:val="clear" w:color="auto" w:fill="FFFFFF"/>
          <w:lang w:val="vi-VN"/>
        </w:rPr>
      </w:pPr>
      <w:r w:rsidRPr="0055011B">
        <w:rPr>
          <w:rFonts w:ascii="Times New Roman" w:hAnsi="Times New Roman" w:cs="Times New Roman"/>
          <w:b/>
          <w:bCs/>
          <w:sz w:val="28"/>
          <w:szCs w:val="28"/>
          <w:shd w:val="clear" w:color="auto" w:fill="FFFFFF"/>
          <w:lang w:val="vi-VN"/>
        </w:rPr>
        <w:t>III. QUÁ TRÌNH XÂY DỰNG DỰ THẢO QUYẾT ĐỊNH</w:t>
      </w:r>
    </w:p>
    <w:p w14:paraId="773E4501" w14:textId="77777777" w:rsidR="00EC3E45" w:rsidRPr="002814FE" w:rsidRDefault="00EC3E45" w:rsidP="00280A07">
      <w:pPr>
        <w:pStyle w:val="NormalWeb"/>
        <w:shd w:val="clear" w:color="auto" w:fill="FFFFFF"/>
        <w:spacing w:before="80" w:beforeAutospacing="0" w:after="80" w:afterAutospacing="0"/>
        <w:ind w:firstLine="680"/>
        <w:jc w:val="both"/>
        <w:rPr>
          <w:sz w:val="28"/>
          <w:szCs w:val="28"/>
          <w:lang w:val="vi-VN"/>
        </w:rPr>
      </w:pPr>
      <w:r w:rsidRPr="002814FE">
        <w:rPr>
          <w:sz w:val="28"/>
          <w:szCs w:val="28"/>
          <w:lang w:val="vi-VN"/>
        </w:rPr>
        <w:t>Thực hiện quy trình, thủ tục xây dựng dự thảo Quyết định của Ủy ban nhân dân tỉnh theo quy định của Luật Ban hành văn bản quy phạm pháp luật năm 2025, Luật Giáo dục số 43/2019/QH13 được sửa đổi, bổ sung bởi Luật số 123/2025/QH15 và tình hình thực tế của địa phương. Sở Giáo dục và Đào tạo chủ trì soạn thảo, tổ chức lấy ý kiến của các sở ngành, đơn vị liên quan, ý kiến tham gia của các tổ chức, cá nhân và người dân theo đúng quy định.</w:t>
      </w:r>
    </w:p>
    <w:p w14:paraId="2AEA2908" w14:textId="77777777" w:rsidR="00EC3E45" w:rsidRPr="002814FE" w:rsidRDefault="00EC3E45" w:rsidP="00280A07">
      <w:pPr>
        <w:pStyle w:val="NormalWeb"/>
        <w:shd w:val="clear" w:color="auto" w:fill="FFFFFF"/>
        <w:spacing w:before="80" w:beforeAutospacing="0" w:after="80" w:afterAutospacing="0"/>
        <w:ind w:firstLine="680"/>
        <w:jc w:val="both"/>
        <w:rPr>
          <w:b/>
          <w:bCs/>
          <w:sz w:val="28"/>
          <w:szCs w:val="28"/>
          <w:lang w:val="vi-VN"/>
        </w:rPr>
      </w:pPr>
      <w:r w:rsidRPr="002814FE">
        <w:rPr>
          <w:b/>
          <w:bCs/>
          <w:sz w:val="28"/>
          <w:szCs w:val="28"/>
          <w:lang w:val="vi-VN"/>
        </w:rPr>
        <w:t>IV. BỐ CỤC VÀ NỘI DUNG CHÍNH CỦA QUYẾT ĐỊNH</w:t>
      </w:r>
    </w:p>
    <w:p w14:paraId="7840800B" w14:textId="19B8178A" w:rsidR="00EC3E45" w:rsidRPr="002814FE" w:rsidRDefault="005A114A" w:rsidP="00280A07">
      <w:pPr>
        <w:pStyle w:val="NormalWeb"/>
        <w:shd w:val="clear" w:color="auto" w:fill="FFFFFF"/>
        <w:spacing w:before="80" w:beforeAutospacing="0" w:after="80" w:afterAutospacing="0"/>
        <w:ind w:firstLine="680"/>
        <w:jc w:val="both"/>
        <w:rPr>
          <w:b/>
          <w:bCs/>
          <w:sz w:val="28"/>
          <w:szCs w:val="28"/>
          <w:lang w:val="vi-VN"/>
        </w:rPr>
      </w:pPr>
      <w:r w:rsidRPr="002814FE">
        <w:rPr>
          <w:b/>
          <w:bCs/>
          <w:sz w:val="28"/>
          <w:szCs w:val="28"/>
          <w:lang w:val="vi-VN"/>
        </w:rPr>
        <w:t>1</w:t>
      </w:r>
      <w:r w:rsidR="00EC3E45" w:rsidRPr="002814FE">
        <w:rPr>
          <w:b/>
          <w:bCs/>
          <w:sz w:val="28"/>
          <w:szCs w:val="28"/>
          <w:lang w:val="vi-VN"/>
        </w:rPr>
        <w:t>. Bố cục của dự thảo Quyết định</w:t>
      </w:r>
    </w:p>
    <w:p w14:paraId="5D7D1197" w14:textId="77777777" w:rsidR="00EC3E45" w:rsidRPr="002814FE" w:rsidRDefault="00EC3E45" w:rsidP="00280A07">
      <w:pPr>
        <w:pStyle w:val="NormalWeb"/>
        <w:shd w:val="clear" w:color="auto" w:fill="FFFFFF"/>
        <w:spacing w:before="80" w:beforeAutospacing="0" w:after="80" w:afterAutospacing="0"/>
        <w:ind w:firstLine="680"/>
        <w:jc w:val="both"/>
        <w:rPr>
          <w:bCs/>
          <w:sz w:val="28"/>
          <w:szCs w:val="28"/>
          <w:lang w:val="vi-VN"/>
        </w:rPr>
      </w:pPr>
      <w:r w:rsidRPr="0055011B">
        <w:rPr>
          <w:bCs/>
          <w:sz w:val="28"/>
          <w:szCs w:val="28"/>
          <w:lang w:val="nb-NO"/>
        </w:rPr>
        <w:t xml:space="preserve">Dự thảo Quyết định gồm 03 chương: </w:t>
      </w:r>
    </w:p>
    <w:p w14:paraId="2218C7C4" w14:textId="77777777" w:rsidR="00EC3E45" w:rsidRPr="002814FE" w:rsidRDefault="00EC3E45" w:rsidP="00280A07">
      <w:pPr>
        <w:spacing w:before="80" w:after="8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Chương I: Quy định chung</w:t>
      </w:r>
    </w:p>
    <w:p w14:paraId="2BB471FC" w14:textId="77777777" w:rsidR="00EC3E45" w:rsidRPr="002814FE" w:rsidRDefault="00EC3E45" w:rsidP="00280A07">
      <w:pPr>
        <w:spacing w:before="80" w:after="8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Chương II: Quy định cụ thể</w:t>
      </w:r>
    </w:p>
    <w:p w14:paraId="4485AAD6" w14:textId="77777777" w:rsidR="00EC3E45" w:rsidRPr="002814FE" w:rsidRDefault="00EC3E45" w:rsidP="00280A07">
      <w:pPr>
        <w:spacing w:before="80" w:after="8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lastRenderedPageBreak/>
        <w:t>Chương III: Tổ chức thực hiện</w:t>
      </w:r>
    </w:p>
    <w:p w14:paraId="56F7A8DC" w14:textId="67CD29FC" w:rsidR="00EC3E45" w:rsidRPr="002814FE" w:rsidRDefault="00EC3E45" w:rsidP="00280A07">
      <w:pPr>
        <w:spacing w:before="80" w:after="80" w:line="240" w:lineRule="auto"/>
        <w:ind w:firstLine="720"/>
        <w:jc w:val="both"/>
        <w:rPr>
          <w:rFonts w:ascii="Times New Roman" w:hAnsi="Times New Roman" w:cs="Times New Roman"/>
          <w:bCs/>
          <w:sz w:val="28"/>
          <w:szCs w:val="28"/>
          <w:lang w:val="vi-VN"/>
        </w:rPr>
      </w:pPr>
      <w:r w:rsidRPr="0055011B">
        <w:rPr>
          <w:rFonts w:ascii="Times New Roman" w:hAnsi="Times New Roman" w:cs="Times New Roman"/>
          <w:bCs/>
          <w:sz w:val="28"/>
          <w:szCs w:val="28"/>
          <w:lang w:val="nb-NO"/>
        </w:rPr>
        <w:t>0</w:t>
      </w:r>
      <w:r w:rsidR="007B2873" w:rsidRPr="0055011B">
        <w:rPr>
          <w:rFonts w:ascii="Times New Roman" w:hAnsi="Times New Roman" w:cs="Times New Roman"/>
          <w:bCs/>
          <w:sz w:val="28"/>
          <w:szCs w:val="28"/>
          <w:lang w:val="nb-NO"/>
        </w:rPr>
        <w:t>7</w:t>
      </w:r>
      <w:r w:rsidRPr="0055011B">
        <w:rPr>
          <w:rFonts w:ascii="Times New Roman" w:hAnsi="Times New Roman" w:cs="Times New Roman"/>
          <w:bCs/>
          <w:sz w:val="28"/>
          <w:szCs w:val="28"/>
          <w:lang w:val="nb-NO"/>
        </w:rPr>
        <w:t xml:space="preserve"> điều: </w:t>
      </w:r>
    </w:p>
    <w:p w14:paraId="7615E6F2" w14:textId="77777777" w:rsidR="00EC3E45" w:rsidRPr="002814FE" w:rsidRDefault="00EC3E45" w:rsidP="00280A07">
      <w:pPr>
        <w:spacing w:before="80" w:after="8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Điều 1. Phạm vi điều chỉnh</w:t>
      </w:r>
    </w:p>
    <w:p w14:paraId="4149C8C0" w14:textId="77777777" w:rsidR="00EC3E45" w:rsidRPr="002814FE" w:rsidRDefault="00EC3E45" w:rsidP="00280A07">
      <w:pPr>
        <w:spacing w:before="80" w:after="80" w:line="240" w:lineRule="auto"/>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Điều 2. Đối tượng áp dụng</w:t>
      </w:r>
    </w:p>
    <w:p w14:paraId="46A74AE3" w14:textId="3C4796E9" w:rsidR="00EC3E45" w:rsidRDefault="00EC3E45" w:rsidP="00280A07">
      <w:pPr>
        <w:spacing w:before="80" w:after="80" w:line="240" w:lineRule="auto"/>
        <w:ind w:firstLine="720"/>
        <w:jc w:val="both"/>
        <w:rPr>
          <w:rFonts w:ascii="Times New Roman" w:hAnsi="Times New Roman" w:cs="Times New Roman"/>
          <w:bCs/>
          <w:sz w:val="28"/>
          <w:szCs w:val="28"/>
          <w:lang w:val="nl-NL"/>
        </w:rPr>
      </w:pPr>
      <w:r w:rsidRPr="002814FE">
        <w:rPr>
          <w:rFonts w:ascii="Times New Roman" w:hAnsi="Times New Roman" w:cs="Times New Roman"/>
          <w:bCs/>
          <w:sz w:val="28"/>
          <w:szCs w:val="28"/>
          <w:lang w:val="vi-VN"/>
        </w:rPr>
        <w:t xml:space="preserve">Điều 3. </w:t>
      </w:r>
      <w:r w:rsidR="003409A0" w:rsidRPr="0055011B">
        <w:rPr>
          <w:rFonts w:ascii="Times New Roman" w:hAnsi="Times New Roman" w:cs="Times New Roman"/>
          <w:bCs/>
          <w:sz w:val="28"/>
          <w:szCs w:val="28"/>
          <w:lang w:val="nl-NL"/>
        </w:rPr>
        <w:t>Cơ chế thu dịch vụ tuyển sinh</w:t>
      </w:r>
    </w:p>
    <w:p w14:paraId="01ABA77D" w14:textId="77777777" w:rsidR="007535A5" w:rsidRPr="002814FE" w:rsidRDefault="007535A5" w:rsidP="00280A07">
      <w:pPr>
        <w:spacing w:before="80" w:after="80" w:line="240" w:lineRule="auto"/>
        <w:ind w:firstLine="720"/>
        <w:jc w:val="both"/>
        <w:rPr>
          <w:rFonts w:ascii="Times New Roman" w:hAnsi="Times New Roman" w:cs="Times New Roman"/>
          <w:sz w:val="28"/>
          <w:szCs w:val="28"/>
          <w:lang w:val="nl-NL"/>
        </w:rPr>
      </w:pPr>
      <w:r w:rsidRPr="002814FE">
        <w:rPr>
          <w:rFonts w:ascii="Times New Roman" w:hAnsi="Times New Roman" w:cs="Times New Roman"/>
          <w:sz w:val="28"/>
          <w:szCs w:val="28"/>
          <w:lang w:val="nl-NL"/>
        </w:rPr>
        <w:t>Điều 4. Nguyên tắc xác định mức thu</w:t>
      </w:r>
    </w:p>
    <w:p w14:paraId="1AF0B7D7" w14:textId="41585E26" w:rsidR="00EC3E45" w:rsidRPr="002814FE" w:rsidRDefault="00EC3E45" w:rsidP="00280A07">
      <w:pPr>
        <w:spacing w:before="80" w:after="80" w:line="240" w:lineRule="auto"/>
        <w:ind w:firstLine="720"/>
        <w:jc w:val="both"/>
        <w:rPr>
          <w:rFonts w:ascii="Times New Roman" w:hAnsi="Times New Roman" w:cs="Times New Roman"/>
          <w:bCs/>
          <w:sz w:val="28"/>
          <w:szCs w:val="28"/>
          <w:lang w:val="nl-NL"/>
        </w:rPr>
      </w:pPr>
      <w:r w:rsidRPr="002814FE">
        <w:rPr>
          <w:rFonts w:ascii="Times New Roman" w:hAnsi="Times New Roman" w:cs="Times New Roman"/>
          <w:bCs/>
          <w:sz w:val="28"/>
          <w:szCs w:val="28"/>
          <w:lang w:val="nl-NL"/>
        </w:rPr>
        <w:t xml:space="preserve">Điều </w:t>
      </w:r>
      <w:r w:rsidR="007535A5" w:rsidRPr="002814FE">
        <w:rPr>
          <w:rFonts w:ascii="Times New Roman" w:hAnsi="Times New Roman" w:cs="Times New Roman"/>
          <w:bCs/>
          <w:sz w:val="28"/>
          <w:szCs w:val="28"/>
          <w:lang w:val="nl-NL"/>
        </w:rPr>
        <w:t>5</w:t>
      </w:r>
      <w:r w:rsidRPr="002814FE">
        <w:rPr>
          <w:rFonts w:ascii="Times New Roman" w:hAnsi="Times New Roman" w:cs="Times New Roman"/>
          <w:bCs/>
          <w:sz w:val="28"/>
          <w:szCs w:val="28"/>
          <w:lang w:val="nl-NL"/>
        </w:rPr>
        <w:t xml:space="preserve">. </w:t>
      </w:r>
      <w:r w:rsidR="007E4A41" w:rsidRPr="002814FE">
        <w:rPr>
          <w:rFonts w:ascii="Times New Roman" w:hAnsi="Times New Roman" w:cs="Times New Roman"/>
          <w:sz w:val="28"/>
          <w:szCs w:val="28"/>
          <w:lang w:val="nl-NL"/>
        </w:rPr>
        <w:t>Danh mục các khoản thu, mức thu dịch vụ tuyển sinh</w:t>
      </w:r>
    </w:p>
    <w:p w14:paraId="1FC970A0" w14:textId="566D6329" w:rsidR="00EC3E45" w:rsidRPr="002814FE" w:rsidRDefault="00EC3E45" w:rsidP="00280A07">
      <w:pPr>
        <w:spacing w:before="80" w:after="80" w:line="240" w:lineRule="auto"/>
        <w:ind w:firstLine="720"/>
        <w:jc w:val="both"/>
        <w:rPr>
          <w:rFonts w:ascii="Times New Roman" w:hAnsi="Times New Roman" w:cs="Times New Roman"/>
          <w:bCs/>
          <w:sz w:val="28"/>
          <w:szCs w:val="28"/>
          <w:lang w:val="nl-NL"/>
        </w:rPr>
      </w:pPr>
      <w:r w:rsidRPr="002814FE">
        <w:rPr>
          <w:rFonts w:ascii="Times New Roman" w:hAnsi="Times New Roman" w:cs="Times New Roman"/>
          <w:bCs/>
          <w:sz w:val="28"/>
          <w:szCs w:val="28"/>
          <w:lang w:val="nl-NL"/>
        </w:rPr>
        <w:t xml:space="preserve">Điều </w:t>
      </w:r>
      <w:r w:rsidR="007535A5" w:rsidRPr="002814FE">
        <w:rPr>
          <w:rFonts w:ascii="Times New Roman" w:hAnsi="Times New Roman" w:cs="Times New Roman"/>
          <w:bCs/>
          <w:sz w:val="28"/>
          <w:szCs w:val="28"/>
          <w:lang w:val="nl-NL"/>
        </w:rPr>
        <w:t>6</w:t>
      </w:r>
      <w:r w:rsidRPr="002814FE">
        <w:rPr>
          <w:rFonts w:ascii="Times New Roman" w:hAnsi="Times New Roman" w:cs="Times New Roman"/>
          <w:bCs/>
          <w:sz w:val="28"/>
          <w:szCs w:val="28"/>
          <w:lang w:val="nl-NL"/>
        </w:rPr>
        <w:t xml:space="preserve">. </w:t>
      </w:r>
      <w:r w:rsidR="004B1B24" w:rsidRPr="002814FE">
        <w:rPr>
          <w:rFonts w:ascii="Times New Roman" w:hAnsi="Times New Roman" w:cs="Times New Roman"/>
          <w:bCs/>
          <w:sz w:val="28"/>
          <w:szCs w:val="28"/>
          <w:lang w:val="nl-NL"/>
        </w:rPr>
        <w:t>Cơ chế q</w:t>
      </w:r>
      <w:r w:rsidRPr="002814FE">
        <w:rPr>
          <w:rFonts w:ascii="Times New Roman" w:hAnsi="Times New Roman" w:cs="Times New Roman"/>
          <w:bCs/>
          <w:sz w:val="28"/>
          <w:szCs w:val="28"/>
          <w:lang w:val="nl-NL"/>
        </w:rPr>
        <w:t>uản lý thu</w:t>
      </w:r>
      <w:r w:rsidR="004B1B24" w:rsidRPr="002814FE">
        <w:rPr>
          <w:rFonts w:ascii="Times New Roman" w:hAnsi="Times New Roman" w:cs="Times New Roman"/>
          <w:bCs/>
          <w:sz w:val="28"/>
          <w:szCs w:val="28"/>
          <w:lang w:val="nl-NL"/>
        </w:rPr>
        <w:t>, chi</w:t>
      </w:r>
      <w:r w:rsidRPr="002814FE">
        <w:rPr>
          <w:rFonts w:ascii="Times New Roman" w:hAnsi="Times New Roman" w:cs="Times New Roman"/>
          <w:bCs/>
          <w:sz w:val="28"/>
          <w:szCs w:val="28"/>
          <w:lang w:val="nl-NL"/>
        </w:rPr>
        <w:t xml:space="preserve"> dịch vụ tuyển sinh</w:t>
      </w:r>
    </w:p>
    <w:p w14:paraId="0DF26279" w14:textId="4B3DB85F" w:rsidR="00EC3E45" w:rsidRPr="0055011B" w:rsidRDefault="00EC3E45" w:rsidP="00280A07">
      <w:pPr>
        <w:spacing w:before="80" w:after="80" w:line="240" w:lineRule="auto"/>
        <w:ind w:firstLine="720"/>
        <w:jc w:val="both"/>
        <w:rPr>
          <w:rFonts w:ascii="Times New Roman" w:hAnsi="Times New Roman" w:cs="Times New Roman"/>
          <w:bCs/>
          <w:sz w:val="28"/>
          <w:szCs w:val="28"/>
          <w:lang w:val="nl-NL"/>
        </w:rPr>
      </w:pPr>
      <w:r w:rsidRPr="002814FE">
        <w:rPr>
          <w:rFonts w:ascii="Times New Roman" w:hAnsi="Times New Roman" w:cs="Times New Roman"/>
          <w:bCs/>
          <w:sz w:val="28"/>
          <w:szCs w:val="28"/>
          <w:lang w:val="nl-NL"/>
        </w:rPr>
        <w:t xml:space="preserve">Điều </w:t>
      </w:r>
      <w:r w:rsidR="007B2873" w:rsidRPr="002814FE">
        <w:rPr>
          <w:rFonts w:ascii="Times New Roman" w:hAnsi="Times New Roman" w:cs="Times New Roman"/>
          <w:bCs/>
          <w:sz w:val="28"/>
          <w:szCs w:val="28"/>
          <w:lang w:val="nl-NL"/>
        </w:rPr>
        <w:t>7</w:t>
      </w:r>
      <w:r w:rsidRPr="002814FE">
        <w:rPr>
          <w:rFonts w:ascii="Times New Roman" w:hAnsi="Times New Roman" w:cs="Times New Roman"/>
          <w:bCs/>
          <w:sz w:val="28"/>
          <w:szCs w:val="28"/>
          <w:lang w:val="nl-NL"/>
        </w:rPr>
        <w:t>. Trách nhiệm của các cơ quan, tổ chức có liên quan</w:t>
      </w:r>
    </w:p>
    <w:p w14:paraId="26B88636" w14:textId="77777777" w:rsidR="00EC3E45" w:rsidRDefault="00EC3E45" w:rsidP="00280A07">
      <w:pPr>
        <w:spacing w:before="80" w:after="80" w:line="240" w:lineRule="auto"/>
        <w:ind w:firstLine="720"/>
        <w:jc w:val="both"/>
        <w:rPr>
          <w:rFonts w:ascii="Times New Roman" w:hAnsi="Times New Roman" w:cs="Times New Roman"/>
          <w:b/>
          <w:bCs/>
          <w:sz w:val="28"/>
          <w:szCs w:val="28"/>
          <w:lang w:val="nl-NL"/>
        </w:rPr>
      </w:pPr>
      <w:r w:rsidRPr="002814FE">
        <w:rPr>
          <w:rFonts w:ascii="Times New Roman" w:hAnsi="Times New Roman" w:cs="Times New Roman"/>
          <w:b/>
          <w:bCs/>
          <w:sz w:val="28"/>
          <w:szCs w:val="28"/>
          <w:lang w:val="nl-NL"/>
        </w:rPr>
        <w:t>3. Nội dung cơ bản</w:t>
      </w:r>
    </w:p>
    <w:p w14:paraId="19A85F99" w14:textId="77777777" w:rsidR="00555EBF" w:rsidRPr="0055011B" w:rsidRDefault="00555EBF" w:rsidP="00555EBF">
      <w:pPr>
        <w:spacing w:before="120" w:after="120" w:line="240" w:lineRule="auto"/>
        <w:ind w:firstLine="720"/>
        <w:jc w:val="both"/>
        <w:rPr>
          <w:rFonts w:ascii="Times New Roman" w:hAnsi="Times New Roman" w:cs="Times New Roman"/>
          <w:b/>
          <w:sz w:val="28"/>
          <w:szCs w:val="28"/>
          <w:lang w:val="nl-NL"/>
        </w:rPr>
      </w:pPr>
      <w:r w:rsidRPr="0055011B">
        <w:rPr>
          <w:rFonts w:ascii="Times New Roman" w:hAnsi="Times New Roman" w:cs="Times New Roman"/>
          <w:b/>
          <w:sz w:val="28"/>
          <w:szCs w:val="28"/>
          <w:lang w:val="nl-NL"/>
        </w:rPr>
        <w:t>Điều 1. Phạm vi điều chỉnh</w:t>
      </w:r>
    </w:p>
    <w:p w14:paraId="6B6827A7" w14:textId="77777777" w:rsidR="00555EBF" w:rsidRPr="002814FE" w:rsidRDefault="00555EBF" w:rsidP="00555EBF">
      <w:pPr>
        <w:spacing w:before="120" w:after="120" w:line="240" w:lineRule="auto"/>
        <w:ind w:firstLine="720"/>
        <w:jc w:val="both"/>
        <w:rPr>
          <w:rFonts w:ascii="Times New Roman" w:hAnsi="Times New Roman" w:cs="Times New Roman"/>
          <w:sz w:val="28"/>
          <w:szCs w:val="28"/>
          <w:lang w:val="nl-NL"/>
        </w:rPr>
      </w:pPr>
      <w:r w:rsidRPr="002814FE">
        <w:rPr>
          <w:rFonts w:ascii="Times New Roman" w:hAnsi="Times New Roman" w:cs="Times New Roman"/>
          <w:bCs/>
          <w:sz w:val="28"/>
          <w:szCs w:val="28"/>
          <w:lang w:val="nl-NL"/>
        </w:rPr>
        <w:t xml:space="preserve">Quy định </w:t>
      </w:r>
      <w:r w:rsidRPr="002814FE">
        <w:rPr>
          <w:rFonts w:ascii="Times New Roman" w:hAnsi="Times New Roman" w:cs="Times New Roman"/>
          <w:spacing w:val="-4"/>
          <w:sz w:val="28"/>
          <w:szCs w:val="28"/>
          <w:lang w:val="nl-NL"/>
        </w:rPr>
        <w:t>danh mục các khoản thu, mức thu và cơ chế quản lý thu, chi đối với dịch vụ tuyển sinh</w:t>
      </w:r>
      <w:r w:rsidRPr="002814FE">
        <w:rPr>
          <w:rFonts w:ascii="Times New Roman" w:hAnsi="Times New Roman" w:cs="Times New Roman"/>
          <w:bCs/>
          <w:sz w:val="28"/>
          <w:szCs w:val="28"/>
          <w:lang w:val="nl-NL"/>
        </w:rPr>
        <w:t xml:space="preserve"> trong các cơ sở giáo dục công lập trên địa bàn tỉnh. </w:t>
      </w:r>
    </w:p>
    <w:p w14:paraId="15C61EEB" w14:textId="16369180" w:rsidR="00555EBF" w:rsidRPr="0055011B" w:rsidRDefault="00555EBF" w:rsidP="00555EBF">
      <w:pPr>
        <w:spacing w:before="120" w:after="120" w:line="240" w:lineRule="auto"/>
        <w:ind w:firstLine="720"/>
        <w:jc w:val="both"/>
        <w:rPr>
          <w:rFonts w:ascii="Times New Roman" w:hAnsi="Times New Roman" w:cs="Times New Roman"/>
          <w:bCs/>
          <w:iCs/>
          <w:spacing w:val="-2"/>
          <w:sz w:val="28"/>
          <w:szCs w:val="28"/>
          <w:lang w:val="it-IT"/>
        </w:rPr>
      </w:pPr>
      <w:r w:rsidRPr="002814FE">
        <w:rPr>
          <w:rFonts w:ascii="Times New Roman" w:hAnsi="Times New Roman" w:cs="Times New Roman"/>
          <w:bCs/>
          <w:sz w:val="28"/>
          <w:szCs w:val="28"/>
          <w:lang w:val="nl-NL"/>
        </w:rPr>
        <w:t xml:space="preserve">Quy định này không áp dụng đối với </w:t>
      </w:r>
      <w:r w:rsidRPr="002814FE">
        <w:rPr>
          <w:rFonts w:ascii="Times New Roman" w:hAnsi="Times New Roman" w:cs="Times New Roman"/>
          <w:sz w:val="28"/>
          <w:szCs w:val="28"/>
          <w:lang w:val="nl-NL"/>
        </w:rPr>
        <w:t xml:space="preserve">trường phổ thông </w:t>
      </w:r>
      <w:r w:rsidR="007773E9">
        <w:rPr>
          <w:rFonts w:ascii="Times New Roman" w:hAnsi="Times New Roman" w:cs="Times New Roman"/>
          <w:sz w:val="28"/>
          <w:szCs w:val="28"/>
          <w:lang w:val="nl-NL"/>
        </w:rPr>
        <w:t>d</w:t>
      </w:r>
      <w:r w:rsidRPr="002814FE">
        <w:rPr>
          <w:rFonts w:ascii="Times New Roman" w:hAnsi="Times New Roman" w:cs="Times New Roman"/>
          <w:sz w:val="28"/>
          <w:szCs w:val="28"/>
          <w:lang w:val="nl-NL"/>
        </w:rPr>
        <w:t>ân tộc nội trú;</w:t>
      </w:r>
      <w:r w:rsidRPr="002814FE">
        <w:rPr>
          <w:rFonts w:ascii="Times New Roman" w:hAnsi="Times New Roman" w:cs="Times New Roman"/>
          <w:bCs/>
          <w:sz w:val="28"/>
          <w:szCs w:val="28"/>
          <w:lang w:val="nl-NL"/>
        </w:rPr>
        <w:t xml:space="preserve"> </w:t>
      </w:r>
      <w:r w:rsidRPr="0055011B">
        <w:rPr>
          <w:rFonts w:ascii="Times New Roman" w:hAnsi="Times New Roman" w:cs="Times New Roman"/>
          <w:bCs/>
          <w:spacing w:val="-2"/>
          <w:sz w:val="28"/>
          <w:szCs w:val="28"/>
          <w:lang w:val="it-IT"/>
        </w:rPr>
        <w:t xml:space="preserve">các cơ </w:t>
      </w:r>
      <w:r w:rsidRPr="0055011B">
        <w:rPr>
          <w:rFonts w:ascii="Times New Roman" w:hAnsi="Times New Roman" w:cs="Times New Roman"/>
          <w:bCs/>
          <w:iCs/>
          <w:spacing w:val="-2"/>
          <w:sz w:val="28"/>
          <w:szCs w:val="28"/>
          <w:lang w:val="it-IT"/>
        </w:rPr>
        <w:t>sở giáo dục tự bảo đảm chi thường xuyên và chi đầu tư và cơ sở giáo dục tự bảo đảm chi thường xuyên.</w:t>
      </w:r>
    </w:p>
    <w:p w14:paraId="6C9CCA8D" w14:textId="77777777" w:rsidR="00555EBF" w:rsidRPr="0055011B" w:rsidRDefault="00555EBF" w:rsidP="00555EBF">
      <w:pPr>
        <w:spacing w:before="120" w:after="120" w:line="240" w:lineRule="auto"/>
        <w:ind w:left="567" w:firstLine="153"/>
        <w:jc w:val="both"/>
        <w:rPr>
          <w:rFonts w:ascii="Times New Roman" w:hAnsi="Times New Roman" w:cs="Times New Roman"/>
          <w:b/>
          <w:sz w:val="28"/>
          <w:szCs w:val="28"/>
          <w:lang w:val="nl-NL"/>
        </w:rPr>
      </w:pPr>
      <w:r w:rsidRPr="0055011B">
        <w:rPr>
          <w:rFonts w:ascii="Times New Roman" w:hAnsi="Times New Roman" w:cs="Times New Roman"/>
          <w:b/>
          <w:sz w:val="28"/>
          <w:szCs w:val="28"/>
          <w:lang w:val="nl-NL"/>
        </w:rPr>
        <w:t>Điều 2. Đối tượng áp dụng</w:t>
      </w:r>
    </w:p>
    <w:p w14:paraId="5613715E" w14:textId="2C080EB3" w:rsidR="00555EBF" w:rsidRPr="002814FE" w:rsidRDefault="00555EBF" w:rsidP="00555EBF">
      <w:pPr>
        <w:pStyle w:val="NormalWeb"/>
        <w:shd w:val="clear" w:color="auto" w:fill="FFFFFF"/>
        <w:spacing w:before="120" w:beforeAutospacing="0" w:after="120" w:afterAutospacing="0"/>
        <w:ind w:firstLine="720"/>
        <w:jc w:val="both"/>
        <w:rPr>
          <w:sz w:val="28"/>
          <w:szCs w:val="28"/>
          <w:lang w:val="it-IT"/>
        </w:rPr>
      </w:pPr>
      <w:r w:rsidRPr="002814FE">
        <w:rPr>
          <w:sz w:val="28"/>
          <w:szCs w:val="28"/>
          <w:lang w:val="it-IT"/>
        </w:rPr>
        <w:t>1. Trẻ em mầm non, học sinh phổ thông</w:t>
      </w:r>
      <w:r w:rsidR="000220FA">
        <w:rPr>
          <w:sz w:val="28"/>
          <w:szCs w:val="28"/>
          <w:lang w:val="it-IT"/>
        </w:rPr>
        <w:t>, học viên</w:t>
      </w:r>
      <w:r w:rsidRPr="002814FE">
        <w:rPr>
          <w:sz w:val="28"/>
          <w:szCs w:val="28"/>
          <w:lang w:val="it-IT"/>
        </w:rPr>
        <w:t xml:space="preserve"> </w:t>
      </w:r>
      <w:r w:rsidR="000220FA">
        <w:rPr>
          <w:sz w:val="28"/>
          <w:szCs w:val="28"/>
          <w:lang w:val="it-IT"/>
        </w:rPr>
        <w:t>theo học chương trình giáo dục thường xuyên cấp trung học phổ thông</w:t>
      </w:r>
      <w:r w:rsidRPr="002814FE">
        <w:rPr>
          <w:sz w:val="28"/>
          <w:szCs w:val="28"/>
          <w:lang w:val="it-IT"/>
        </w:rPr>
        <w:t xml:space="preserve"> </w:t>
      </w:r>
      <w:r w:rsidR="000220FA">
        <w:rPr>
          <w:sz w:val="28"/>
          <w:szCs w:val="28"/>
          <w:lang w:val="it-IT"/>
        </w:rPr>
        <w:t xml:space="preserve">đang học tại các cơ sở giáo dục công lập trên </w:t>
      </w:r>
      <w:r w:rsidRPr="002814FE">
        <w:rPr>
          <w:sz w:val="28"/>
          <w:szCs w:val="28"/>
          <w:lang w:val="it-IT"/>
        </w:rPr>
        <w:t>địa bàn tỉnh.</w:t>
      </w:r>
    </w:p>
    <w:p w14:paraId="323D468C" w14:textId="6A82E7B7" w:rsidR="00555EBF" w:rsidRPr="002814FE" w:rsidRDefault="00555EBF" w:rsidP="007773E9">
      <w:pPr>
        <w:pStyle w:val="NormalWeb"/>
        <w:shd w:val="clear" w:color="auto" w:fill="FFFFFF"/>
        <w:spacing w:before="120" w:beforeAutospacing="0" w:after="120" w:afterAutospacing="0"/>
        <w:ind w:firstLine="720"/>
        <w:jc w:val="both"/>
        <w:rPr>
          <w:sz w:val="28"/>
          <w:szCs w:val="28"/>
          <w:lang w:val="it-IT"/>
        </w:rPr>
      </w:pPr>
      <w:r w:rsidRPr="002814FE">
        <w:rPr>
          <w:sz w:val="28"/>
          <w:szCs w:val="28"/>
          <w:lang w:val="it-IT"/>
        </w:rPr>
        <w:t xml:space="preserve">2. Các cơ sở giáo dục mầm non, </w:t>
      </w:r>
      <w:r w:rsidR="007773E9">
        <w:rPr>
          <w:sz w:val="28"/>
          <w:szCs w:val="28"/>
          <w:lang w:val="it-IT"/>
        </w:rPr>
        <w:t>giáo dục phổ thông</w:t>
      </w:r>
      <w:r w:rsidRPr="002814FE">
        <w:rPr>
          <w:sz w:val="28"/>
          <w:szCs w:val="28"/>
          <w:lang w:val="it-IT"/>
        </w:rPr>
        <w:t>, trung tâm giáo dục nghề nghiệp - giáo dục thường xuyên</w:t>
      </w:r>
      <w:r w:rsidR="007773E9">
        <w:rPr>
          <w:sz w:val="28"/>
          <w:szCs w:val="28"/>
          <w:lang w:val="it-IT"/>
        </w:rPr>
        <w:t xml:space="preserve"> công lập trên địa bàn tỉnh và c</w:t>
      </w:r>
      <w:r w:rsidRPr="002814FE">
        <w:rPr>
          <w:sz w:val="28"/>
          <w:szCs w:val="28"/>
          <w:lang w:val="it-IT"/>
        </w:rPr>
        <w:t>ác cơ quan, tổ chức, đơn vị, cá nhân có liên quan.</w:t>
      </w:r>
    </w:p>
    <w:p w14:paraId="5E947195" w14:textId="21308360" w:rsidR="007E4A41" w:rsidRPr="0055011B" w:rsidRDefault="007E4A41" w:rsidP="00280A07">
      <w:pPr>
        <w:spacing w:before="80" w:after="80" w:line="240" w:lineRule="auto"/>
        <w:ind w:firstLine="720"/>
        <w:jc w:val="both"/>
        <w:rPr>
          <w:rFonts w:ascii="Times New Roman" w:hAnsi="Times New Roman" w:cs="Times New Roman"/>
          <w:b/>
          <w:sz w:val="28"/>
          <w:szCs w:val="28"/>
          <w:lang w:val="nl-NL"/>
        </w:rPr>
      </w:pPr>
      <w:r w:rsidRPr="0055011B">
        <w:rPr>
          <w:rFonts w:ascii="Times New Roman" w:hAnsi="Times New Roman" w:cs="Times New Roman"/>
          <w:b/>
          <w:sz w:val="28"/>
          <w:szCs w:val="28"/>
          <w:lang w:val="nl-NL"/>
        </w:rPr>
        <w:t xml:space="preserve">Điều 3. </w:t>
      </w:r>
      <w:r w:rsidR="003409A0" w:rsidRPr="0055011B">
        <w:rPr>
          <w:rFonts w:ascii="Times New Roman" w:hAnsi="Times New Roman" w:cs="Times New Roman"/>
          <w:b/>
          <w:sz w:val="28"/>
          <w:szCs w:val="28"/>
          <w:lang w:val="nl-NL"/>
        </w:rPr>
        <w:t>Cơ chế</w:t>
      </w:r>
      <w:r w:rsidRPr="0055011B">
        <w:rPr>
          <w:rFonts w:ascii="Times New Roman" w:hAnsi="Times New Roman" w:cs="Times New Roman"/>
          <w:b/>
          <w:sz w:val="28"/>
          <w:szCs w:val="28"/>
          <w:lang w:val="nl-NL"/>
        </w:rPr>
        <w:t xml:space="preserve"> thu dịch vụ tuyển sinh</w:t>
      </w:r>
    </w:p>
    <w:p w14:paraId="7FD658F0" w14:textId="4CEC3CCE" w:rsidR="007E4A41" w:rsidRPr="002814FE" w:rsidRDefault="007E4A41" w:rsidP="00280A07">
      <w:pPr>
        <w:spacing w:before="80" w:after="80" w:line="240" w:lineRule="auto"/>
        <w:ind w:firstLine="720"/>
        <w:jc w:val="both"/>
        <w:rPr>
          <w:rFonts w:ascii="Times New Roman" w:hAnsi="Times New Roman" w:cs="Times New Roman"/>
          <w:sz w:val="28"/>
          <w:szCs w:val="28"/>
          <w:lang w:val="nl-NL"/>
        </w:rPr>
      </w:pPr>
      <w:r w:rsidRPr="002814FE">
        <w:rPr>
          <w:rFonts w:ascii="Times New Roman" w:hAnsi="Times New Roman" w:cs="Times New Roman"/>
          <w:sz w:val="28"/>
          <w:szCs w:val="28"/>
          <w:lang w:val="nl-NL"/>
        </w:rPr>
        <w:t>1. Mức thu dịch vụ tuyển sinh được xác định dựa trên chi phí phục vụ công tác tuyển sinh đảm bảo theo lộ trình tính đúng, tính đủ, đúng quy chế tuyển sinh và các quy định của nhà nước về quản lý tài chính.</w:t>
      </w:r>
    </w:p>
    <w:p w14:paraId="5D1EDA09" w14:textId="77777777" w:rsidR="007E4A41" w:rsidRPr="00B2441D" w:rsidRDefault="007E4A41" w:rsidP="00280A07">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2. Chi phí phục vụ tuyển sinh được xác định trên cơ sở các khoản chi phí hợp pháp, hợp lý, hợp lệ theo văn bản hướng dẫn hiện hành. Các khoản chi do nguồn kinh phí khác đảm bảo không được tính vào chi phí phục vụ công tác tuyển sinh.</w:t>
      </w:r>
    </w:p>
    <w:p w14:paraId="1CE6D9AE" w14:textId="236D88B5" w:rsidR="007535A5" w:rsidRPr="00B2441D" w:rsidRDefault="007535A5" w:rsidP="00280A07">
      <w:pPr>
        <w:spacing w:before="80" w:after="80" w:line="240" w:lineRule="auto"/>
        <w:ind w:firstLine="567"/>
        <w:jc w:val="both"/>
        <w:rPr>
          <w:rFonts w:ascii="Times New Roman" w:hAnsi="Times New Roman" w:cs="Times New Roman"/>
          <w:b/>
          <w:bCs/>
          <w:sz w:val="28"/>
          <w:szCs w:val="28"/>
          <w:lang w:val="nl-NL"/>
        </w:rPr>
      </w:pPr>
      <w:r w:rsidRPr="00B2441D">
        <w:rPr>
          <w:rFonts w:ascii="Times New Roman" w:hAnsi="Times New Roman" w:cs="Times New Roman"/>
          <w:b/>
          <w:bCs/>
          <w:sz w:val="28"/>
          <w:szCs w:val="28"/>
          <w:lang w:val="nl-NL"/>
        </w:rPr>
        <w:t>Điều 4. Nguyên tắc xác định mức thu</w:t>
      </w:r>
    </w:p>
    <w:p w14:paraId="0E9E9A79" w14:textId="77777777" w:rsidR="001152B0" w:rsidRPr="00B2441D" w:rsidRDefault="001152B0" w:rsidP="001152B0">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1. Mức thu đối với công tác tuyển sinh thực hiện theo phương thức xét tuyển</w:t>
      </w:r>
    </w:p>
    <w:p w14:paraId="7598BE83" w14:textId="2A42E928" w:rsidR="001152B0" w:rsidRPr="00B2441D" w:rsidRDefault="001152B0" w:rsidP="001152B0">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bCs/>
          <w:sz w:val="28"/>
          <w:szCs w:val="28"/>
          <w:lang w:val="nl-NL"/>
        </w:rPr>
        <w:t>Căn cứ vào dự kiến số lượng học sinh đăng ký và quy định, định mức tài chính, các cơ sở giáo dục lập kế hoạch chi phí cho công tác tuyển sinh và dự kiến mức thu dịch vụ tuyển sinh hợp lý bình quân trên mỗi học sinh</w:t>
      </w:r>
      <w:r w:rsidR="004E354A" w:rsidRPr="00B2441D">
        <w:rPr>
          <w:rFonts w:ascii="Times New Roman" w:hAnsi="Times New Roman" w:cs="Times New Roman"/>
          <w:bCs/>
          <w:sz w:val="28"/>
          <w:szCs w:val="28"/>
          <w:lang w:val="nl-NL"/>
        </w:rPr>
        <w:t xml:space="preserve"> trong phạm vi mức tối đa quy định</w:t>
      </w:r>
      <w:r w:rsidRPr="00B2441D">
        <w:rPr>
          <w:rFonts w:ascii="Times New Roman" w:hAnsi="Times New Roman" w:cs="Times New Roman"/>
          <w:bCs/>
          <w:sz w:val="28"/>
          <w:szCs w:val="28"/>
          <w:lang w:val="nl-NL"/>
        </w:rPr>
        <w:t xml:space="preserve">. </w:t>
      </w:r>
      <w:r w:rsidRPr="00B2441D">
        <w:rPr>
          <w:rFonts w:ascii="Times New Roman" w:hAnsi="Times New Roman" w:cs="Times New Roman"/>
          <w:sz w:val="28"/>
          <w:szCs w:val="28"/>
          <w:lang w:val="nl-NL"/>
        </w:rPr>
        <w:t>Mức thu dịch vụ tuyển sinh đảm bảo đủ chi phí in ấn, xét duyệt hồ sơ và các công việc khác phục vụ trực tiếp công tác tuyển sinh theo đúng quy định của pháp luật</w:t>
      </w:r>
      <w:r w:rsidR="007773E9" w:rsidRPr="00B2441D">
        <w:rPr>
          <w:rFonts w:ascii="Times New Roman" w:hAnsi="Times New Roman" w:cs="Times New Roman"/>
          <w:sz w:val="28"/>
          <w:szCs w:val="28"/>
          <w:lang w:val="nl-NL"/>
        </w:rPr>
        <w:t>.</w:t>
      </w:r>
    </w:p>
    <w:p w14:paraId="02D1928D" w14:textId="3DB2F4DC" w:rsidR="007E4A41" w:rsidRPr="00B2441D" w:rsidRDefault="007535A5" w:rsidP="00280A07">
      <w:pPr>
        <w:spacing w:before="80" w:after="80" w:line="240" w:lineRule="auto"/>
        <w:ind w:firstLine="567"/>
        <w:jc w:val="both"/>
        <w:rPr>
          <w:rFonts w:ascii="Times New Roman" w:hAnsi="Times New Roman" w:cs="Times New Roman"/>
          <w:bCs/>
          <w:sz w:val="28"/>
          <w:szCs w:val="28"/>
          <w:lang w:val="nl-NL"/>
        </w:rPr>
      </w:pPr>
      <w:r w:rsidRPr="00B2441D">
        <w:rPr>
          <w:rFonts w:ascii="Times New Roman" w:hAnsi="Times New Roman" w:cs="Times New Roman"/>
          <w:sz w:val="28"/>
          <w:szCs w:val="28"/>
          <w:lang w:val="nl-NL"/>
        </w:rPr>
        <w:lastRenderedPageBreak/>
        <w:t>2</w:t>
      </w:r>
      <w:r w:rsidR="007E4A41" w:rsidRPr="00B2441D">
        <w:rPr>
          <w:rFonts w:ascii="Times New Roman" w:hAnsi="Times New Roman" w:cs="Times New Roman"/>
          <w:sz w:val="28"/>
          <w:szCs w:val="28"/>
          <w:lang w:val="nl-NL"/>
        </w:rPr>
        <w:t xml:space="preserve">. Mức thu đối với công tác tuyển sinh thực hiện theo phương thức thi tuyển </w:t>
      </w:r>
      <w:r w:rsidR="007E4A41" w:rsidRPr="00B2441D">
        <w:rPr>
          <w:rFonts w:ascii="Times New Roman" w:eastAsia="Times New Roman" w:hAnsi="Times New Roman" w:cs="Times New Roman"/>
          <w:sz w:val="28"/>
          <w:szCs w:val="28"/>
          <w:lang w:val="nl-NL" w:eastAsia="fr-FR"/>
        </w:rPr>
        <w:t xml:space="preserve">vào lớp 10 </w:t>
      </w:r>
      <w:r w:rsidR="007E4A41" w:rsidRPr="00B2441D">
        <w:rPr>
          <w:rFonts w:ascii="Times New Roman" w:hAnsi="Times New Roman" w:cs="Times New Roman"/>
          <w:bCs/>
          <w:sz w:val="28"/>
          <w:szCs w:val="28"/>
          <w:lang w:val="nl-NL"/>
        </w:rPr>
        <w:t xml:space="preserve">trung học phổ thông </w:t>
      </w:r>
    </w:p>
    <w:p w14:paraId="2872529F" w14:textId="73113D03" w:rsidR="00555EBF" w:rsidRPr="00B2441D" w:rsidRDefault="00555EBF" w:rsidP="00555EBF">
      <w:pPr>
        <w:spacing w:before="80" w:after="80" w:line="240" w:lineRule="auto"/>
        <w:ind w:firstLine="720"/>
        <w:jc w:val="both"/>
        <w:rPr>
          <w:i/>
          <w:sz w:val="28"/>
          <w:szCs w:val="28"/>
          <w:lang w:val="nl-NL"/>
        </w:rPr>
      </w:pPr>
      <w:r w:rsidRPr="00B2441D">
        <w:rPr>
          <w:rFonts w:ascii="Times New Roman" w:hAnsi="Times New Roman" w:cs="Times New Roman"/>
          <w:iCs/>
          <w:sz w:val="28"/>
          <w:szCs w:val="28"/>
          <w:lang w:val="nl-NL"/>
        </w:rPr>
        <w:t xml:space="preserve">a) Đối với các cơ sở giáo dục công lập có hoạt động tuyển sinh vào lớp 10 THPT, được thành lập Hội đồng tuyển sinh có trách nhiệm thực hiện thu dịch vụ để đảm bảo chi phí phát sinh liên quan như: chi phí giấy tờ, văn phòng, kế hoạch tuyển sinh, xét duyệt hồ sơ, thành viên hội đồng, đề nghị khen thưởng đối với cá nhân, tổ chức có thành tích; đề nghị xử lí đối với cá nhân, tổ chức vi phạm quy chế tuyển sinh </w:t>
      </w:r>
      <w:r w:rsidRPr="00B2441D">
        <w:rPr>
          <w:rFonts w:ascii="Times New Roman" w:hAnsi="Times New Roman"/>
          <w:bCs/>
          <w:sz w:val="28"/>
          <w:szCs w:val="28"/>
          <w:lang w:val="nl-NL"/>
        </w:rPr>
        <w:t>và các chi phí trực tiếp khác có liên quan</w:t>
      </w:r>
      <w:r w:rsidRPr="00B2441D">
        <w:rPr>
          <w:rFonts w:ascii="Times New Roman" w:hAnsi="Times New Roman" w:cs="Times New Roman"/>
          <w:iCs/>
          <w:sz w:val="28"/>
          <w:szCs w:val="28"/>
          <w:lang w:val="nl-NL"/>
        </w:rPr>
        <w:t>…; trên nguyên tắc thu đúng, thu đủ của người dự tuyển để đảm bảo dự toán chi nhiệm vụ của Hội đồng tuyển sinh tại các cơ sở giáo dục công lập được quy định tại Thông tư số 30/2024/TT-BGDDT ngày 30/12/2024 của Bộ Giáo dục và Đào tạo ban hành quy chế tuyển sinh Trung học cơ sở và Trung học phổ thông</w:t>
      </w:r>
      <w:r w:rsidRPr="00B2441D">
        <w:rPr>
          <w:i/>
          <w:sz w:val="28"/>
          <w:szCs w:val="28"/>
          <w:lang w:val="nl-NL"/>
        </w:rPr>
        <w:t xml:space="preserve"> </w:t>
      </w:r>
    </w:p>
    <w:p w14:paraId="44D8767A" w14:textId="5B761010" w:rsidR="00555EBF" w:rsidRPr="00B2441D" w:rsidRDefault="00555EBF" w:rsidP="00555EBF">
      <w:pPr>
        <w:spacing w:before="80" w:after="80" w:line="240" w:lineRule="auto"/>
        <w:ind w:firstLine="720"/>
        <w:jc w:val="both"/>
        <w:rPr>
          <w:rFonts w:ascii="Times New Roman" w:hAnsi="Times New Roman" w:cs="Times New Roman"/>
          <w:iCs/>
          <w:sz w:val="28"/>
          <w:szCs w:val="28"/>
          <w:lang w:val="nl-NL"/>
        </w:rPr>
      </w:pPr>
      <w:r w:rsidRPr="00B2441D">
        <w:rPr>
          <w:rFonts w:ascii="Times New Roman" w:hAnsi="Times New Roman" w:cs="Times New Roman"/>
          <w:iCs/>
          <w:sz w:val="28"/>
          <w:szCs w:val="28"/>
          <w:lang w:val="nl-NL"/>
        </w:rPr>
        <w:t>b) Đối với nhiệm vụ chi tuyển sinh vào lớp 10 THPT do Sở Giáo dục và Đào tạo chủ trì tổ chức, được ngân sách tỉnh đảm bảo trên cơ sở quy định pháp luật về ngân sách nhà nước và quy định về công tác tuyển sinh tại Thông tư số 69/2021/TT-BTC của Bộ Tài chính, Nghị quyết số 07/2022/NQ-HĐND của Hội đồng nhân dân tỉnh. Sở Giáo dục và Đào tạo lập dự toán, báo cáo Ủy ban nhân dân tỉnh (qua Sở Tài chính) xem xét, quyết định. Trường hợp có khoản kinh phí huy động tài trợ (nếu có) được hòa chung với dự toán chi thường xuyên kỳ thi, giảm dự toán chi từ ngân sách nhà nước.</w:t>
      </w:r>
    </w:p>
    <w:p w14:paraId="6F8B2E63" w14:textId="6B56438E" w:rsidR="007E4A41" w:rsidRPr="00195778" w:rsidRDefault="007E4A41" w:rsidP="00280A07">
      <w:pPr>
        <w:spacing w:before="80" w:after="80" w:line="240" w:lineRule="auto"/>
        <w:ind w:firstLine="567"/>
        <w:jc w:val="both"/>
        <w:rPr>
          <w:rFonts w:ascii="Times New Roman" w:hAnsi="Times New Roman" w:cs="Times New Roman"/>
          <w:b/>
          <w:bCs/>
          <w:sz w:val="28"/>
          <w:szCs w:val="28"/>
        </w:rPr>
      </w:pPr>
      <w:r w:rsidRPr="002814FE">
        <w:rPr>
          <w:rFonts w:ascii="Times New Roman" w:hAnsi="Times New Roman" w:cs="Times New Roman"/>
          <w:b/>
          <w:bCs/>
          <w:sz w:val="28"/>
          <w:szCs w:val="28"/>
          <w:lang w:val="vi-VN"/>
        </w:rPr>
        <w:t xml:space="preserve">Điều </w:t>
      </w:r>
      <w:r w:rsidR="007535A5" w:rsidRPr="002814FE">
        <w:rPr>
          <w:rFonts w:ascii="Times New Roman" w:hAnsi="Times New Roman" w:cs="Times New Roman"/>
          <w:b/>
          <w:bCs/>
          <w:sz w:val="28"/>
          <w:szCs w:val="28"/>
          <w:lang w:val="vi-VN"/>
        </w:rPr>
        <w:t>5</w:t>
      </w:r>
      <w:r w:rsidRPr="002814FE">
        <w:rPr>
          <w:rFonts w:ascii="Times New Roman" w:hAnsi="Times New Roman" w:cs="Times New Roman"/>
          <w:b/>
          <w:bCs/>
          <w:sz w:val="28"/>
          <w:szCs w:val="28"/>
          <w:lang w:val="vi-VN"/>
        </w:rPr>
        <w:t>. Danh mục các khoản thu, mức thu dịch vụ tuyển sinh</w:t>
      </w:r>
      <w:r w:rsidR="00195778">
        <w:rPr>
          <w:rFonts w:ascii="Times New Roman" w:hAnsi="Times New Roman" w:cs="Times New Roman"/>
          <w:b/>
          <w:bCs/>
          <w:sz w:val="28"/>
          <w:szCs w:val="28"/>
        </w:rPr>
        <w:t xml:space="preserve"> </w:t>
      </w:r>
    </w:p>
    <w:p w14:paraId="5388E929" w14:textId="27D52A63" w:rsidR="00B27848" w:rsidRPr="00B2441D" w:rsidRDefault="00B27848" w:rsidP="00B27848">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 xml:space="preserve">1. </w:t>
      </w:r>
      <w:r w:rsidRPr="00E90940">
        <w:rPr>
          <w:rFonts w:ascii="Times New Roman" w:hAnsi="Times New Roman" w:cs="Times New Roman"/>
          <w:sz w:val="28"/>
          <w:szCs w:val="28"/>
          <w:lang w:val="vi-VN"/>
        </w:rPr>
        <w:t>Danh mục các khoản thu</w:t>
      </w:r>
      <w:r w:rsidR="00323A19" w:rsidRPr="00B2441D">
        <w:rPr>
          <w:rFonts w:ascii="Times New Roman" w:hAnsi="Times New Roman" w:cs="Times New Roman"/>
          <w:sz w:val="28"/>
          <w:szCs w:val="28"/>
          <w:lang w:val="nl-NL"/>
        </w:rPr>
        <w:t xml:space="preserve"> </w:t>
      </w:r>
      <w:r w:rsidR="00BA5431">
        <w:rPr>
          <w:rFonts w:ascii="Times New Roman" w:hAnsi="Times New Roman" w:cs="Times New Roman"/>
          <w:sz w:val="28"/>
          <w:szCs w:val="28"/>
          <w:lang w:val="nl-NL"/>
        </w:rPr>
        <w:t>dịch vụ tuyển sinh</w:t>
      </w:r>
      <w:r w:rsidR="00195778">
        <w:rPr>
          <w:rFonts w:ascii="Times New Roman" w:hAnsi="Times New Roman" w:cs="Times New Roman"/>
          <w:sz w:val="28"/>
          <w:szCs w:val="28"/>
          <w:lang w:val="nl-NL"/>
        </w:rPr>
        <w:t xml:space="preserve"> đối với nhiệm vụ của Hội đồng tuyển sinh nhà trường</w:t>
      </w:r>
    </w:p>
    <w:p w14:paraId="3C7F0110" w14:textId="0D39BC3E" w:rsidR="00B27848" w:rsidRDefault="00B27848" w:rsidP="00B27848">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a)</w:t>
      </w:r>
      <w:r w:rsidR="00DC1145">
        <w:rPr>
          <w:rFonts w:ascii="Times New Roman" w:hAnsi="Times New Roman" w:cs="Times New Roman"/>
          <w:sz w:val="28"/>
          <w:szCs w:val="28"/>
          <w:lang w:val="nl-NL"/>
        </w:rPr>
        <w:t xml:space="preserve"> T</w:t>
      </w:r>
      <w:r w:rsidRPr="00B2441D">
        <w:rPr>
          <w:rFonts w:ascii="Times New Roman" w:hAnsi="Times New Roman" w:cs="Times New Roman"/>
          <w:sz w:val="28"/>
          <w:szCs w:val="28"/>
          <w:lang w:val="nl-NL"/>
        </w:rPr>
        <w:t>heo phương thức xét tuyển</w:t>
      </w:r>
    </w:p>
    <w:p w14:paraId="6374D03E" w14:textId="0942F34C" w:rsidR="006B14D9" w:rsidRPr="00B2441D" w:rsidRDefault="00A424F5" w:rsidP="006B14D9">
      <w:pPr>
        <w:spacing w:before="80" w:after="8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 </w:t>
      </w:r>
      <w:r w:rsidR="00DC1145">
        <w:rPr>
          <w:rFonts w:ascii="Times New Roman" w:hAnsi="Times New Roman" w:cs="Times New Roman"/>
          <w:sz w:val="28"/>
          <w:szCs w:val="28"/>
          <w:lang w:val="nl-NL"/>
        </w:rPr>
        <w:t>Theo</w:t>
      </w:r>
      <w:r w:rsidR="00B27848" w:rsidRPr="00B2441D">
        <w:rPr>
          <w:rFonts w:ascii="Times New Roman" w:hAnsi="Times New Roman" w:cs="Times New Roman"/>
          <w:sz w:val="28"/>
          <w:szCs w:val="28"/>
          <w:lang w:val="nl-NL"/>
        </w:rPr>
        <w:t xml:space="preserve"> phương thức thi tuyển </w:t>
      </w:r>
    </w:p>
    <w:p w14:paraId="1E985C01" w14:textId="7AF757B5" w:rsidR="00B27848" w:rsidRPr="00B2441D" w:rsidRDefault="00B27848" w:rsidP="00B27848">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2. Mức thu</w:t>
      </w:r>
      <w:r w:rsidR="00BA5431">
        <w:rPr>
          <w:rFonts w:ascii="Times New Roman" w:hAnsi="Times New Roman" w:cs="Times New Roman"/>
          <w:sz w:val="28"/>
          <w:szCs w:val="28"/>
          <w:lang w:val="nl-NL"/>
        </w:rPr>
        <w:t xml:space="preserve"> dịch vụ tuyển sinh tối đ</w:t>
      </w:r>
      <w:r w:rsidR="00A424F5">
        <w:rPr>
          <w:rFonts w:ascii="Times New Roman" w:hAnsi="Times New Roman" w:cs="Times New Roman"/>
          <w:sz w:val="28"/>
          <w:szCs w:val="28"/>
          <w:lang w:val="nl-NL"/>
        </w:rPr>
        <w:t>a</w:t>
      </w:r>
      <w:r w:rsidR="00E90940" w:rsidRPr="00B2441D">
        <w:rPr>
          <w:rFonts w:ascii="Times New Roman" w:hAnsi="Times New Roman" w:cs="Times New Roman"/>
          <w:sz w:val="28"/>
          <w:szCs w:val="28"/>
          <w:lang w:val="nl-NL"/>
        </w:rPr>
        <w:t>: 30.000 đồng/</w:t>
      </w:r>
      <w:r w:rsidR="004171E1">
        <w:rPr>
          <w:rFonts w:ascii="Times New Roman" w:hAnsi="Times New Roman" w:cs="Times New Roman"/>
          <w:sz w:val="28"/>
          <w:szCs w:val="28"/>
          <w:lang w:val="nl-NL"/>
        </w:rPr>
        <w:t>học sinh</w:t>
      </w:r>
      <w:r w:rsidR="00E90940" w:rsidRPr="00B2441D">
        <w:rPr>
          <w:rFonts w:ascii="Times New Roman" w:hAnsi="Times New Roman" w:cs="Times New Roman"/>
          <w:sz w:val="28"/>
          <w:szCs w:val="28"/>
          <w:lang w:val="nl-NL"/>
        </w:rPr>
        <w:t>.</w:t>
      </w:r>
    </w:p>
    <w:p w14:paraId="3CC061DB" w14:textId="5EEF585F" w:rsidR="007E4A41" w:rsidRPr="00B2441D" w:rsidRDefault="007E4A41" w:rsidP="00280A07">
      <w:pPr>
        <w:spacing w:before="80" w:after="80" w:line="240" w:lineRule="auto"/>
        <w:ind w:firstLine="567"/>
        <w:jc w:val="both"/>
        <w:rPr>
          <w:rFonts w:ascii="Times New Roman" w:hAnsi="Times New Roman" w:cs="Times New Roman"/>
          <w:b/>
          <w:sz w:val="28"/>
          <w:szCs w:val="28"/>
          <w:lang w:val="nl-NL"/>
        </w:rPr>
      </w:pPr>
      <w:r w:rsidRPr="00B2441D">
        <w:rPr>
          <w:rFonts w:ascii="Times New Roman" w:hAnsi="Times New Roman" w:cs="Times New Roman"/>
          <w:b/>
          <w:sz w:val="28"/>
          <w:szCs w:val="28"/>
          <w:lang w:val="nl-NL"/>
        </w:rPr>
        <w:t xml:space="preserve">Điều </w:t>
      </w:r>
      <w:r w:rsidR="007535A5" w:rsidRPr="00B2441D">
        <w:rPr>
          <w:rFonts w:ascii="Times New Roman" w:hAnsi="Times New Roman" w:cs="Times New Roman"/>
          <w:b/>
          <w:sz w:val="28"/>
          <w:szCs w:val="28"/>
          <w:lang w:val="nl-NL"/>
        </w:rPr>
        <w:t>6</w:t>
      </w:r>
      <w:r w:rsidRPr="00B2441D">
        <w:rPr>
          <w:rFonts w:ascii="Times New Roman" w:hAnsi="Times New Roman" w:cs="Times New Roman"/>
          <w:b/>
          <w:sz w:val="28"/>
          <w:szCs w:val="28"/>
          <w:lang w:val="nl-NL"/>
        </w:rPr>
        <w:t>. Cơ chế quản lý thu, chi dịch vụ tuyển sinh</w:t>
      </w:r>
    </w:p>
    <w:p w14:paraId="22298092" w14:textId="3B06C34E" w:rsidR="00794669" w:rsidRPr="00B2441D" w:rsidRDefault="00794669" w:rsidP="00794669">
      <w:pPr>
        <w:spacing w:before="120" w:after="120" w:line="240" w:lineRule="auto"/>
        <w:ind w:firstLine="708"/>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 xml:space="preserve">1. </w:t>
      </w:r>
      <w:r w:rsidR="00555EBF" w:rsidRPr="00B2441D">
        <w:rPr>
          <w:rFonts w:ascii="Times New Roman" w:hAnsi="Times New Roman" w:cs="Times New Roman"/>
          <w:sz w:val="28"/>
          <w:szCs w:val="28"/>
          <w:lang w:val="nl-NL"/>
        </w:rPr>
        <w:t>C</w:t>
      </w:r>
      <w:r w:rsidRPr="00B2441D">
        <w:rPr>
          <w:rFonts w:ascii="Times New Roman" w:hAnsi="Times New Roman" w:cs="Times New Roman"/>
          <w:sz w:val="28"/>
          <w:szCs w:val="28"/>
          <w:lang w:val="nl-NL"/>
        </w:rPr>
        <w:t>ác cơ sở giáo dục thực hiện tính đúng, tính đủ, tiết kiệm, hiệu quả và công khai minh bạch; chịu trách nhiệm trước pháp luật về việc sử dụng nguồn thu dịch vụ tuyển sinh; chấp hành việc thanh tra, kiểm tra của cơ quan chức năng có thẩm quyền.</w:t>
      </w:r>
    </w:p>
    <w:p w14:paraId="5B094ADF" w14:textId="1FD66C2F" w:rsidR="007E4A41" w:rsidRPr="00B2441D" w:rsidRDefault="007E4A41" w:rsidP="00280A07">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2. Các khoản thu</w:t>
      </w:r>
      <w:r w:rsidR="002814FE" w:rsidRPr="00B2441D">
        <w:rPr>
          <w:rFonts w:ascii="Times New Roman" w:hAnsi="Times New Roman" w:cs="Times New Roman"/>
          <w:sz w:val="28"/>
          <w:szCs w:val="28"/>
          <w:lang w:val="nl-NL"/>
        </w:rPr>
        <w:t>, chi</w:t>
      </w:r>
      <w:r w:rsidRPr="00B2441D">
        <w:rPr>
          <w:rFonts w:ascii="Times New Roman" w:hAnsi="Times New Roman" w:cs="Times New Roman"/>
          <w:sz w:val="28"/>
          <w:szCs w:val="28"/>
          <w:lang w:val="nl-NL"/>
        </w:rPr>
        <w:t xml:space="preserve"> phải có chứng từ, hóa đơn theo quy định; hạch toán, quyết toán đúng nguồn, đúng nội dung chi.</w:t>
      </w:r>
    </w:p>
    <w:p w14:paraId="61016DED" w14:textId="01F775DA" w:rsidR="00EC3E45" w:rsidRPr="0055011B" w:rsidRDefault="00EC3E45" w:rsidP="00280A07">
      <w:pPr>
        <w:spacing w:before="120" w:after="120" w:line="240" w:lineRule="auto"/>
        <w:ind w:firstLine="567"/>
        <w:jc w:val="both"/>
        <w:rPr>
          <w:rFonts w:ascii="Times New Roman" w:hAnsi="Times New Roman"/>
          <w:sz w:val="28"/>
          <w:szCs w:val="28"/>
          <w:lang w:val="pt-BR"/>
        </w:rPr>
      </w:pPr>
      <w:r w:rsidRPr="00B2441D">
        <w:rPr>
          <w:rFonts w:ascii="Times New Roman" w:hAnsi="Times New Roman"/>
          <w:b/>
          <w:bCs/>
          <w:sz w:val="28"/>
          <w:szCs w:val="28"/>
          <w:lang w:val="nl-NL"/>
        </w:rPr>
        <w:t>V. DỰ KIẾN NGUỒN LỰC, ĐIỀU KIỆN BẢO ĐẢM CHO VIỆC THI HÀNH QUYẾT ĐỊNH VÀ THỜI GIAN THÔNG QUA</w:t>
      </w:r>
    </w:p>
    <w:p w14:paraId="421825A7" w14:textId="6CFCD300" w:rsidR="009120A2" w:rsidRPr="002814FE" w:rsidRDefault="00EC3E45" w:rsidP="00280A07">
      <w:pPr>
        <w:spacing w:before="80" w:after="80" w:line="240" w:lineRule="auto"/>
        <w:ind w:firstLine="720"/>
        <w:jc w:val="both"/>
        <w:rPr>
          <w:rFonts w:ascii="Times New Roman" w:hAnsi="Times New Roman" w:cs="Times New Roman"/>
          <w:sz w:val="28"/>
          <w:szCs w:val="28"/>
          <w:lang w:val="pt-BR"/>
        </w:rPr>
      </w:pPr>
      <w:r w:rsidRPr="002814FE">
        <w:rPr>
          <w:rFonts w:ascii="Times New Roman" w:hAnsi="Times New Roman" w:cs="Times New Roman"/>
          <w:b/>
          <w:bCs/>
          <w:sz w:val="28"/>
          <w:szCs w:val="28"/>
          <w:lang w:val="pt-BR"/>
        </w:rPr>
        <w:t xml:space="preserve">1. </w:t>
      </w:r>
      <w:r w:rsidRPr="0055011B">
        <w:rPr>
          <w:rFonts w:ascii="Times New Roman" w:hAnsi="Times New Roman" w:cs="Times New Roman"/>
          <w:b/>
          <w:bCs/>
          <w:sz w:val="28"/>
          <w:szCs w:val="28"/>
          <w:lang w:val="vi-VN"/>
        </w:rPr>
        <w:t>Nguồn kinh phí thực hiện</w:t>
      </w:r>
      <w:r w:rsidRPr="002814FE">
        <w:rPr>
          <w:rFonts w:ascii="Times New Roman" w:hAnsi="Times New Roman" w:cs="Times New Roman"/>
          <w:b/>
          <w:bCs/>
          <w:sz w:val="28"/>
          <w:szCs w:val="28"/>
          <w:lang w:val="pt-BR"/>
        </w:rPr>
        <w:t>:</w:t>
      </w:r>
      <w:r w:rsidRPr="002814FE">
        <w:rPr>
          <w:rFonts w:ascii="Times New Roman" w:hAnsi="Times New Roman" w:cs="Times New Roman"/>
          <w:sz w:val="28"/>
          <w:szCs w:val="28"/>
          <w:lang w:val="pt-BR"/>
        </w:rPr>
        <w:t xml:space="preserve"> </w:t>
      </w:r>
      <w:r w:rsidR="009120A2" w:rsidRPr="002814FE">
        <w:rPr>
          <w:rFonts w:ascii="Times New Roman" w:hAnsi="Times New Roman" w:cs="Times New Roman"/>
          <w:sz w:val="28"/>
          <w:szCs w:val="28"/>
          <w:lang w:val="pt-BR"/>
        </w:rPr>
        <w:t>Nguồn kinh phí được hình thành từ các khoản thu dịch vụ tuyển sinh ngoài học phí do phụ huynh, học sinh đóng góp tại các cơ sở giáo dục công lập.</w:t>
      </w:r>
    </w:p>
    <w:p w14:paraId="341127E5" w14:textId="5B923713" w:rsidR="00EC3E45" w:rsidRPr="002814FE" w:rsidRDefault="00EC3E45" w:rsidP="00280A07">
      <w:pPr>
        <w:spacing w:before="80" w:after="80" w:line="240" w:lineRule="auto"/>
        <w:ind w:firstLine="720"/>
        <w:jc w:val="both"/>
        <w:rPr>
          <w:rFonts w:ascii="Times New Roman" w:hAnsi="Times New Roman" w:cs="Times New Roman"/>
          <w:sz w:val="28"/>
          <w:szCs w:val="28"/>
          <w:lang w:val="pt-BR"/>
        </w:rPr>
      </w:pPr>
      <w:r w:rsidRPr="002814FE">
        <w:rPr>
          <w:rFonts w:ascii="Times New Roman" w:hAnsi="Times New Roman" w:cs="Times New Roman"/>
          <w:b/>
          <w:bCs/>
          <w:sz w:val="28"/>
          <w:szCs w:val="28"/>
          <w:lang w:val="pt-BR"/>
        </w:rPr>
        <w:t>2. Dự kiến thời gian thông qua:</w:t>
      </w:r>
      <w:r w:rsidRPr="002814FE">
        <w:rPr>
          <w:rFonts w:ascii="Times New Roman" w:hAnsi="Times New Roman" w:cs="Times New Roman"/>
          <w:sz w:val="28"/>
          <w:szCs w:val="28"/>
          <w:lang w:val="pt-BR"/>
        </w:rPr>
        <w:t xml:space="preserve"> </w:t>
      </w:r>
      <w:r w:rsidR="009120A2" w:rsidRPr="002814FE">
        <w:rPr>
          <w:rFonts w:ascii="Times New Roman" w:hAnsi="Times New Roman" w:cs="Times New Roman"/>
          <w:sz w:val="28"/>
          <w:szCs w:val="28"/>
          <w:lang w:val="pt-BR"/>
        </w:rPr>
        <w:t xml:space="preserve">Tháng </w:t>
      </w:r>
      <w:r w:rsidR="004F4DD8" w:rsidRPr="002814FE">
        <w:rPr>
          <w:rFonts w:ascii="Times New Roman" w:hAnsi="Times New Roman" w:cs="Times New Roman"/>
          <w:sz w:val="28"/>
          <w:szCs w:val="28"/>
          <w:lang w:val="pt-BR"/>
        </w:rPr>
        <w:t>5</w:t>
      </w:r>
      <w:r w:rsidR="009120A2" w:rsidRPr="002814FE">
        <w:rPr>
          <w:rFonts w:ascii="Times New Roman" w:hAnsi="Times New Roman" w:cs="Times New Roman"/>
          <w:sz w:val="28"/>
          <w:szCs w:val="28"/>
          <w:lang w:val="pt-BR"/>
        </w:rPr>
        <w:t>/2026.</w:t>
      </w:r>
    </w:p>
    <w:p w14:paraId="40261339" w14:textId="77777777" w:rsidR="0013320A" w:rsidRDefault="00EC3E45" w:rsidP="00280A07">
      <w:pPr>
        <w:shd w:val="clear" w:color="auto" w:fill="FFFFFF"/>
        <w:spacing w:before="80" w:after="80" w:line="240" w:lineRule="auto"/>
        <w:ind w:firstLine="709"/>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lastRenderedPageBreak/>
        <w:t xml:space="preserve">Trên đây là Tờ trình về </w:t>
      </w:r>
      <w:r w:rsidRPr="0055011B">
        <w:rPr>
          <w:rFonts w:ascii="Times New Roman" w:hAnsi="Times New Roman" w:cs="Times New Roman"/>
          <w:sz w:val="28"/>
          <w:szCs w:val="28"/>
          <w:lang w:val="pt-BR"/>
        </w:rPr>
        <w:t xml:space="preserve">dự thảo Quyết định ban hành Quy định cơ chế thu và sử dụng mức thu dịch vụ tuyển sinh trong các cơ sở giáo dục công lập </w:t>
      </w:r>
      <w:r w:rsidR="00165EA5" w:rsidRPr="0055011B">
        <w:rPr>
          <w:rFonts w:ascii="Times New Roman" w:hAnsi="Times New Roman" w:cs="Times New Roman"/>
          <w:sz w:val="28"/>
          <w:szCs w:val="28"/>
          <w:lang w:val="pt-BR"/>
        </w:rPr>
        <w:t>trên địa bàn</w:t>
      </w:r>
      <w:r w:rsidRPr="0055011B">
        <w:rPr>
          <w:rFonts w:ascii="Times New Roman" w:hAnsi="Times New Roman" w:cs="Times New Roman"/>
          <w:sz w:val="28"/>
          <w:szCs w:val="28"/>
          <w:lang w:val="pt-BR"/>
        </w:rPr>
        <w:t xml:space="preserve"> tỉnh </w:t>
      </w:r>
      <w:r w:rsidR="0040682B" w:rsidRPr="0055011B">
        <w:rPr>
          <w:rFonts w:ascii="Times New Roman" w:hAnsi="Times New Roman" w:cs="Times New Roman"/>
          <w:sz w:val="28"/>
          <w:szCs w:val="28"/>
          <w:lang w:val="pt-BR"/>
        </w:rPr>
        <w:t>Quảng Ninh</w:t>
      </w:r>
      <w:r w:rsidRPr="002814FE">
        <w:rPr>
          <w:rFonts w:ascii="Times New Roman" w:hAnsi="Times New Roman" w:cs="Times New Roman"/>
          <w:sz w:val="28"/>
          <w:szCs w:val="28"/>
          <w:lang w:val="pt-BR"/>
        </w:rPr>
        <w:t xml:space="preserve">. </w:t>
      </w:r>
    </w:p>
    <w:p w14:paraId="11345030" w14:textId="7F103765" w:rsidR="00EC3E45" w:rsidRPr="002814FE" w:rsidRDefault="0013320A" w:rsidP="00280A07">
      <w:pPr>
        <w:shd w:val="clear" w:color="auto" w:fill="FFFFFF"/>
        <w:spacing w:before="80" w:after="80" w:line="240" w:lineRule="auto"/>
        <w:ind w:firstLine="709"/>
        <w:jc w:val="both"/>
        <w:rPr>
          <w:rFonts w:ascii="Times New Roman" w:hAnsi="Times New Roman" w:cs="Times New Roman"/>
          <w:sz w:val="28"/>
          <w:szCs w:val="28"/>
          <w:lang w:val="pt-BR"/>
        </w:rPr>
      </w:pPr>
      <w:r w:rsidRPr="00B2441D">
        <w:rPr>
          <w:rFonts w:ascii="Times New Roman" w:hAnsi="Times New Roman" w:cs="Times New Roman"/>
          <w:sz w:val="28"/>
          <w:szCs w:val="28"/>
          <w:lang w:val="pt-BR"/>
        </w:rPr>
        <w:t>Sở Giáo dục và Đào tạo kính trình Ủy ban nhân dân tỉnh xem xét để kịp thời ban hành Quy định, làm cơ sở triển khai thống nhất công tác tuyển sinh năm học 2026–2027 trên địa bàn tỉnh, bảo đảm phù hợp quy định pháp luật và điều kiện thực tiễn của địa phương</w:t>
      </w:r>
      <w:r w:rsidR="00EC3E45" w:rsidRPr="002814FE">
        <w:rPr>
          <w:rFonts w:ascii="Times New Roman" w:hAnsi="Times New Roman" w:cs="Times New Roman"/>
          <w:sz w:val="28"/>
          <w:szCs w:val="28"/>
          <w:lang w:val="pt-BR"/>
        </w:rPr>
        <w:t>.</w:t>
      </w:r>
      <w:r w:rsidR="00165EA5" w:rsidRPr="002814FE">
        <w:rPr>
          <w:rFonts w:ascii="Times New Roman" w:hAnsi="Times New Roman" w:cs="Times New Roman"/>
          <w:sz w:val="28"/>
          <w:szCs w:val="28"/>
          <w:lang w:val="pt-BR"/>
        </w:rPr>
        <w:t>/.</w:t>
      </w:r>
    </w:p>
    <w:p w14:paraId="77933A70" w14:textId="16582F27" w:rsidR="00C67905" w:rsidRPr="002814FE" w:rsidRDefault="00EC5D74" w:rsidP="00280A07">
      <w:pPr>
        <w:pBdr>
          <w:top w:val="single" w:sz="4" w:space="0" w:color="FFFFFF"/>
          <w:left w:val="single" w:sz="4" w:space="0" w:color="FFFFFF"/>
          <w:bottom w:val="single" w:sz="4" w:space="15" w:color="FFFFFF"/>
          <w:right w:val="single" w:sz="4" w:space="0" w:color="FFFFFF"/>
        </w:pBdr>
        <w:shd w:val="clear" w:color="auto" w:fill="FFFFFF"/>
        <w:spacing w:before="80" w:after="80" w:line="240" w:lineRule="auto"/>
        <w:ind w:firstLine="720"/>
        <w:jc w:val="both"/>
        <w:rPr>
          <w:rFonts w:ascii="Times New Roman" w:hAnsi="Times New Roman" w:cs="Times New Roman"/>
          <w:sz w:val="28"/>
          <w:szCs w:val="28"/>
          <w:lang w:val="pt-BR"/>
        </w:rPr>
      </w:pPr>
      <w:r w:rsidRPr="0055011B">
        <w:rPr>
          <w:rFonts w:ascii="Times New Roman" w:hAnsi="Times New Roman" w:cs="Times New Roman"/>
          <w:i/>
          <w:iCs/>
          <w:sz w:val="28"/>
          <w:szCs w:val="28"/>
          <w:lang w:val="vi-VN"/>
        </w:rPr>
        <w:t>(Xin gửi kèm theo: (1) Dự thảo Quyết định; (2) Bản tổng hợp, tiếp thu ý kiến góp ý của cơ quan, đơn vị, cá nhân; (3) Báo cáo thẩm định; báo cáo giải trình</w:t>
      </w:r>
      <w:r w:rsidR="00A52B93" w:rsidRPr="002814FE">
        <w:rPr>
          <w:rFonts w:ascii="Times New Roman" w:hAnsi="Times New Roman" w:cs="Times New Roman"/>
          <w:i/>
          <w:iCs/>
          <w:sz w:val="28"/>
          <w:szCs w:val="28"/>
          <w:lang w:val="pt-BR"/>
        </w:rPr>
        <w:t>; (4) Bản so sánh, thuyết minh</w:t>
      </w:r>
      <w:r w:rsidR="00165EA5" w:rsidRPr="002814FE">
        <w:rPr>
          <w:rFonts w:ascii="Times New Roman" w:hAnsi="Times New Roman" w:cs="Times New Roman"/>
          <w:i/>
          <w:iCs/>
          <w:sz w:val="28"/>
          <w:szCs w:val="28"/>
          <w:lang w:val="pt-BR"/>
        </w:rPr>
        <w:t>)</w:t>
      </w:r>
      <w:r w:rsidR="00A52B93" w:rsidRPr="002814FE">
        <w:rPr>
          <w:rFonts w:ascii="Times New Roman" w:hAnsi="Times New Roman" w:cs="Times New Roman"/>
          <w:i/>
          <w:iCs/>
          <w:sz w:val="28"/>
          <w:szCs w:val="28"/>
          <w:lang w:val="pt-BR"/>
        </w:rPr>
        <w:t>.</w:t>
      </w:r>
    </w:p>
    <w:tbl>
      <w:tblPr>
        <w:tblW w:w="9214" w:type="dxa"/>
        <w:jc w:val="right"/>
        <w:tblLook w:val="01E0" w:firstRow="1" w:lastRow="1" w:firstColumn="1" w:lastColumn="1" w:noHBand="0" w:noVBand="0"/>
      </w:tblPr>
      <w:tblGrid>
        <w:gridCol w:w="5983"/>
        <w:gridCol w:w="3231"/>
      </w:tblGrid>
      <w:tr w:rsidR="00155778" w:rsidRPr="004171E1" w14:paraId="31B43B23" w14:textId="77777777" w:rsidTr="00835832">
        <w:trPr>
          <w:jc w:val="right"/>
        </w:trPr>
        <w:tc>
          <w:tcPr>
            <w:tcW w:w="5983" w:type="dxa"/>
          </w:tcPr>
          <w:p w14:paraId="0440FE8A" w14:textId="77777777" w:rsidR="00155778" w:rsidRPr="0055011B" w:rsidRDefault="00155778" w:rsidP="00280A07">
            <w:pPr>
              <w:tabs>
                <w:tab w:val="center" w:pos="6660"/>
              </w:tabs>
              <w:spacing w:after="0" w:line="240" w:lineRule="auto"/>
              <w:ind w:left="-560" w:firstLine="560"/>
              <w:rPr>
                <w:rFonts w:ascii="Times New Roman" w:eastAsia="Calibri" w:hAnsi="Times New Roman" w:cs="Times New Roman"/>
                <w:b/>
                <w:i/>
                <w:kern w:val="0"/>
                <w:sz w:val="24"/>
                <w:szCs w:val="24"/>
                <w:lang w:val="pt-PT"/>
                <w14:ligatures w14:val="none"/>
              </w:rPr>
            </w:pPr>
            <w:r w:rsidRPr="0055011B">
              <w:rPr>
                <w:rFonts w:ascii="Times New Roman" w:eastAsia="Calibri" w:hAnsi="Times New Roman" w:cs="Times New Roman"/>
                <w:b/>
                <w:i/>
                <w:kern w:val="0"/>
                <w:sz w:val="24"/>
                <w:szCs w:val="24"/>
                <w:lang w:val="pt-PT"/>
                <w14:ligatures w14:val="none"/>
              </w:rPr>
              <w:t>Nơi nhận:</w:t>
            </w:r>
          </w:p>
          <w:p w14:paraId="15F41136" w14:textId="77777777" w:rsidR="003D7D25" w:rsidRPr="0055011B" w:rsidRDefault="00155778" w:rsidP="00280A07">
            <w:pPr>
              <w:tabs>
                <w:tab w:val="center" w:pos="6660"/>
              </w:tabs>
              <w:spacing w:after="0" w:line="240" w:lineRule="auto"/>
              <w:ind w:left="-560" w:firstLine="560"/>
              <w:rPr>
                <w:rFonts w:ascii="Times New Roman" w:eastAsia="Calibri" w:hAnsi="Times New Roman" w:cs="Times New Roman"/>
                <w:kern w:val="0"/>
                <w:lang w:val="pt-PT"/>
                <w14:ligatures w14:val="none"/>
              </w:rPr>
            </w:pPr>
            <w:r w:rsidRPr="0055011B">
              <w:rPr>
                <w:rFonts w:ascii="Times New Roman" w:eastAsia="Calibri" w:hAnsi="Times New Roman" w:cs="Times New Roman"/>
                <w:kern w:val="0"/>
                <w:lang w:val="pt-PT"/>
                <w14:ligatures w14:val="none"/>
              </w:rPr>
              <w:t>- Như trên;</w:t>
            </w:r>
          </w:p>
          <w:p w14:paraId="4C71B492" w14:textId="6D0F8278" w:rsidR="00155778" w:rsidRPr="0055011B" w:rsidRDefault="003D7D25" w:rsidP="00280A07">
            <w:pPr>
              <w:tabs>
                <w:tab w:val="center" w:pos="6660"/>
              </w:tabs>
              <w:spacing w:after="0" w:line="240" w:lineRule="auto"/>
              <w:ind w:left="-560" w:firstLine="560"/>
              <w:rPr>
                <w:rFonts w:ascii="Times New Roman" w:eastAsia="Calibri" w:hAnsi="Times New Roman" w:cs="Times New Roman"/>
                <w:kern w:val="0"/>
                <w:lang w:val="pt-PT"/>
                <w14:ligatures w14:val="none"/>
              </w:rPr>
            </w:pPr>
            <w:r w:rsidRPr="0055011B">
              <w:rPr>
                <w:rFonts w:ascii="Times New Roman" w:eastAsia="Calibri" w:hAnsi="Times New Roman" w:cs="Times New Roman"/>
                <w:kern w:val="0"/>
                <w:lang w:val="pt-PT"/>
                <w14:ligatures w14:val="none"/>
              </w:rPr>
              <w:t>- Các Sở: Tư pháp, Nội vụ, Tài chính;</w:t>
            </w:r>
          </w:p>
          <w:p w14:paraId="412926F8" w14:textId="77777777" w:rsidR="00155778" w:rsidRPr="0055011B" w:rsidRDefault="00155778" w:rsidP="00280A07">
            <w:pPr>
              <w:tabs>
                <w:tab w:val="center" w:pos="6480"/>
              </w:tabs>
              <w:spacing w:after="0" w:line="240" w:lineRule="auto"/>
              <w:ind w:left="-560" w:firstLine="560"/>
              <w:rPr>
                <w:rFonts w:ascii="Times New Roman" w:eastAsia="Calibri" w:hAnsi="Times New Roman" w:cs="Times New Roman"/>
                <w:kern w:val="0"/>
                <w:lang w:val="pt-PT"/>
                <w14:ligatures w14:val="none"/>
              </w:rPr>
            </w:pPr>
            <w:r w:rsidRPr="0055011B">
              <w:rPr>
                <w:rFonts w:ascii="Times New Roman" w:eastAsia="Calibri" w:hAnsi="Times New Roman" w:cs="Times New Roman"/>
                <w:kern w:val="0"/>
                <w:lang w:val="pt-PT"/>
                <w14:ligatures w14:val="none"/>
              </w:rPr>
              <w:t>- Giám đốc;</w:t>
            </w:r>
          </w:p>
          <w:p w14:paraId="62C8E171" w14:textId="77777777" w:rsidR="00155778" w:rsidRPr="0055011B" w:rsidRDefault="00155778" w:rsidP="00280A07">
            <w:pPr>
              <w:tabs>
                <w:tab w:val="center" w:pos="6480"/>
              </w:tabs>
              <w:spacing w:after="0" w:line="240" w:lineRule="auto"/>
              <w:ind w:left="-560" w:firstLine="560"/>
              <w:rPr>
                <w:rFonts w:ascii="Times New Roman" w:eastAsia="Calibri" w:hAnsi="Times New Roman" w:cs="Times New Roman"/>
                <w:kern w:val="0"/>
                <w:lang w:val="pt-PT"/>
                <w14:ligatures w14:val="none"/>
              </w:rPr>
            </w:pPr>
            <w:r w:rsidRPr="0055011B">
              <w:rPr>
                <w:rFonts w:ascii="Times New Roman" w:eastAsia="Calibri" w:hAnsi="Times New Roman" w:cs="Times New Roman"/>
                <w:kern w:val="0"/>
                <w:lang w:val="pt-PT"/>
                <w14:ligatures w14:val="none"/>
              </w:rPr>
              <w:t>- Các Phó Giám đốc;</w:t>
            </w:r>
          </w:p>
          <w:p w14:paraId="4F7D94BA" w14:textId="2B9353EA" w:rsidR="00155778" w:rsidRPr="0055011B" w:rsidRDefault="00155778" w:rsidP="00280A07">
            <w:pPr>
              <w:spacing w:after="0" w:line="240" w:lineRule="auto"/>
              <w:ind w:left="-560" w:firstLine="560"/>
              <w:rPr>
                <w:rFonts w:ascii="Times New Roman" w:eastAsia="Calibri" w:hAnsi="Times New Roman" w:cs="Times New Roman"/>
                <w:kern w:val="0"/>
                <w:sz w:val="28"/>
                <w:szCs w:val="28"/>
                <w:lang w:val="pt-PT"/>
                <w14:ligatures w14:val="none"/>
              </w:rPr>
            </w:pPr>
            <w:r w:rsidRPr="0055011B">
              <w:rPr>
                <w:rFonts w:ascii="Times New Roman" w:eastAsia="Calibri" w:hAnsi="Times New Roman" w:cs="Times New Roman"/>
                <w:kern w:val="0"/>
                <w:lang w:val="pt-PT"/>
                <w14:ligatures w14:val="none"/>
              </w:rPr>
              <w:t xml:space="preserve">- Lưu: VT, </w:t>
            </w:r>
            <w:r w:rsidR="000B0BBE" w:rsidRPr="0055011B">
              <w:rPr>
                <w:rFonts w:ascii="Times New Roman" w:eastAsia="Calibri" w:hAnsi="Times New Roman" w:cs="Times New Roman"/>
                <w:kern w:val="0"/>
                <w:lang w:val="pt-PT"/>
                <w14:ligatures w14:val="none"/>
              </w:rPr>
              <w:t>KHTC</w:t>
            </w:r>
            <w:r w:rsidR="00C14C40" w:rsidRPr="0055011B">
              <w:rPr>
                <w:rFonts w:ascii="Times New Roman" w:eastAsia="Calibri" w:hAnsi="Times New Roman" w:cs="Times New Roman"/>
                <w:kern w:val="0"/>
                <w:lang w:val="pt-PT"/>
                <w14:ligatures w14:val="none"/>
              </w:rPr>
              <w:t>.</w:t>
            </w:r>
          </w:p>
        </w:tc>
        <w:tc>
          <w:tcPr>
            <w:tcW w:w="3231" w:type="dxa"/>
          </w:tcPr>
          <w:p w14:paraId="1FBF73E5" w14:textId="4793A8D3" w:rsidR="00155778" w:rsidRPr="0055011B" w:rsidRDefault="00155778" w:rsidP="00280A07">
            <w:pPr>
              <w:spacing w:after="0" w:line="240" w:lineRule="auto"/>
              <w:jc w:val="center"/>
              <w:rPr>
                <w:rFonts w:ascii="Times New Roman" w:eastAsia="Calibri" w:hAnsi="Times New Roman" w:cs="Times New Roman"/>
                <w:b/>
                <w:kern w:val="0"/>
                <w:sz w:val="28"/>
                <w:szCs w:val="28"/>
                <w:lang w:val="pt-PT"/>
                <w14:ligatures w14:val="none"/>
              </w:rPr>
            </w:pPr>
            <w:r w:rsidRPr="0055011B">
              <w:rPr>
                <w:rFonts w:ascii="Times New Roman" w:eastAsia="Calibri" w:hAnsi="Times New Roman" w:cs="Times New Roman"/>
                <w:b/>
                <w:kern w:val="0"/>
                <w:sz w:val="28"/>
                <w:szCs w:val="28"/>
                <w:lang w:val="pt-PT"/>
                <w14:ligatures w14:val="none"/>
              </w:rPr>
              <w:t>GIÁM ĐỐC</w:t>
            </w:r>
          </w:p>
          <w:p w14:paraId="3593ECE7" w14:textId="77777777" w:rsidR="00155778" w:rsidRPr="0055011B" w:rsidRDefault="00155778" w:rsidP="00280A07">
            <w:pPr>
              <w:spacing w:after="0" w:line="240" w:lineRule="auto"/>
              <w:jc w:val="center"/>
              <w:rPr>
                <w:rFonts w:ascii="Times New Roman" w:eastAsia="Calibri" w:hAnsi="Times New Roman" w:cs="Times New Roman"/>
                <w:b/>
                <w:kern w:val="0"/>
                <w:sz w:val="28"/>
                <w:szCs w:val="28"/>
                <w:lang w:val="pt-PT"/>
                <w14:ligatures w14:val="none"/>
              </w:rPr>
            </w:pPr>
          </w:p>
          <w:p w14:paraId="70649C52" w14:textId="77777777" w:rsidR="00835832" w:rsidRPr="0055011B" w:rsidRDefault="00835832" w:rsidP="00280A07">
            <w:pPr>
              <w:spacing w:after="0" w:line="240" w:lineRule="auto"/>
              <w:jc w:val="center"/>
              <w:rPr>
                <w:rFonts w:ascii="Times New Roman" w:eastAsia="Calibri" w:hAnsi="Times New Roman" w:cs="Times New Roman"/>
                <w:b/>
                <w:kern w:val="0"/>
                <w:sz w:val="26"/>
                <w:szCs w:val="26"/>
                <w:lang w:val="pt-PT"/>
                <w14:ligatures w14:val="none"/>
              </w:rPr>
            </w:pPr>
          </w:p>
          <w:p w14:paraId="1C8FB62D" w14:textId="77777777" w:rsidR="00BD289D" w:rsidRPr="0055011B" w:rsidRDefault="00BD289D" w:rsidP="00280A07">
            <w:pPr>
              <w:spacing w:after="0" w:line="240" w:lineRule="auto"/>
              <w:jc w:val="center"/>
              <w:rPr>
                <w:rFonts w:ascii="Times New Roman" w:eastAsia="Calibri" w:hAnsi="Times New Roman" w:cs="Times New Roman"/>
                <w:b/>
                <w:kern w:val="0"/>
                <w:sz w:val="26"/>
                <w:szCs w:val="26"/>
                <w:lang w:val="pt-PT"/>
                <w14:ligatures w14:val="none"/>
              </w:rPr>
            </w:pPr>
          </w:p>
          <w:p w14:paraId="313035D5" w14:textId="77777777" w:rsidR="00E42EB5" w:rsidRPr="0055011B" w:rsidRDefault="00E42EB5" w:rsidP="00280A07">
            <w:pPr>
              <w:spacing w:after="0" w:line="240" w:lineRule="auto"/>
              <w:jc w:val="center"/>
              <w:rPr>
                <w:rFonts w:ascii="Times New Roman" w:eastAsia="Calibri" w:hAnsi="Times New Roman" w:cs="Times New Roman"/>
                <w:b/>
                <w:kern w:val="0"/>
                <w:sz w:val="26"/>
                <w:szCs w:val="26"/>
                <w:lang w:val="pt-PT"/>
                <w14:ligatures w14:val="none"/>
              </w:rPr>
            </w:pPr>
          </w:p>
          <w:p w14:paraId="5D5EFA18" w14:textId="0319A5FD" w:rsidR="00155778" w:rsidRPr="0055011B" w:rsidRDefault="00155778" w:rsidP="00280A07">
            <w:pPr>
              <w:spacing w:after="0" w:line="240" w:lineRule="auto"/>
              <w:jc w:val="center"/>
              <w:rPr>
                <w:rFonts w:ascii="Times New Roman" w:eastAsia="Calibri" w:hAnsi="Times New Roman" w:cs="Times New Roman"/>
                <w:b/>
                <w:kern w:val="0"/>
                <w:sz w:val="26"/>
                <w:szCs w:val="26"/>
                <w:lang w:val="pt-PT"/>
                <w14:ligatures w14:val="none"/>
              </w:rPr>
            </w:pPr>
          </w:p>
          <w:p w14:paraId="551214C9" w14:textId="4393391C" w:rsidR="00155778" w:rsidRPr="0055011B" w:rsidRDefault="00835832" w:rsidP="00280A07">
            <w:pPr>
              <w:spacing w:after="0" w:line="240" w:lineRule="auto"/>
              <w:jc w:val="center"/>
              <w:rPr>
                <w:rFonts w:ascii="Times New Roman" w:eastAsia="Calibri" w:hAnsi="Times New Roman" w:cs="Times New Roman"/>
                <w:b/>
                <w:bCs/>
                <w:kern w:val="0"/>
                <w:sz w:val="28"/>
                <w:szCs w:val="28"/>
                <w:lang w:val="pt-PT"/>
                <w14:ligatures w14:val="none"/>
              </w:rPr>
            </w:pPr>
            <w:r w:rsidRPr="0055011B">
              <w:rPr>
                <w:rFonts w:ascii="Times New Roman" w:eastAsia="Calibri" w:hAnsi="Times New Roman" w:cs="Times New Roman"/>
                <w:b/>
                <w:bCs/>
                <w:kern w:val="0"/>
                <w:sz w:val="28"/>
                <w:szCs w:val="28"/>
                <w:lang w:val="pt-PT"/>
                <w14:ligatures w14:val="none"/>
              </w:rPr>
              <w:t>N</w:t>
            </w:r>
            <w:r w:rsidR="0023324A" w:rsidRPr="0055011B">
              <w:rPr>
                <w:rFonts w:ascii="Times New Roman" w:eastAsia="Calibri" w:hAnsi="Times New Roman" w:cs="Times New Roman"/>
                <w:b/>
                <w:bCs/>
                <w:kern w:val="0"/>
                <w:sz w:val="28"/>
                <w:szCs w:val="28"/>
                <w:lang w:val="pt-PT"/>
                <w14:ligatures w14:val="none"/>
              </w:rPr>
              <w:t>guyễn Thị Thúy</w:t>
            </w:r>
          </w:p>
        </w:tc>
      </w:tr>
    </w:tbl>
    <w:p w14:paraId="3745D0C2" w14:textId="77777777" w:rsidR="00CC5764" w:rsidRPr="0055011B" w:rsidRDefault="00CC5764" w:rsidP="00280A07">
      <w:pPr>
        <w:widowControl w:val="0"/>
        <w:spacing w:after="0" w:line="240" w:lineRule="auto"/>
        <w:rPr>
          <w:rFonts w:ascii="Times New Roman" w:hAnsi="Times New Roman" w:cs="Times New Roman"/>
          <w:b/>
          <w:bCs/>
          <w:sz w:val="28"/>
          <w:szCs w:val="28"/>
          <w:lang w:val="pt-BR"/>
        </w:rPr>
      </w:pPr>
    </w:p>
    <w:p w14:paraId="7E3797EA" w14:textId="77777777" w:rsidR="00B35533" w:rsidRPr="0055011B" w:rsidRDefault="00B35533" w:rsidP="00280A07">
      <w:pPr>
        <w:widowControl w:val="0"/>
        <w:spacing w:after="0" w:line="240" w:lineRule="auto"/>
        <w:rPr>
          <w:rFonts w:ascii="Times New Roman" w:hAnsi="Times New Roman" w:cs="Times New Roman"/>
          <w:b/>
          <w:bCs/>
          <w:sz w:val="28"/>
          <w:szCs w:val="28"/>
          <w:lang w:val="pt-BR"/>
        </w:rPr>
      </w:pPr>
    </w:p>
    <w:p w14:paraId="6C0C1B88" w14:textId="32BBA9F8" w:rsidR="005A114A" w:rsidRDefault="005A114A" w:rsidP="00280A07">
      <w:pPr>
        <w:widowControl w:val="0"/>
        <w:spacing w:after="0" w:line="240" w:lineRule="auto"/>
        <w:rPr>
          <w:rFonts w:ascii="Times New Roman" w:hAnsi="Times New Roman" w:cs="Times New Roman"/>
          <w:b/>
          <w:bCs/>
          <w:sz w:val="28"/>
          <w:szCs w:val="28"/>
          <w:lang w:val="pt-BR"/>
        </w:rPr>
      </w:pPr>
      <w:r>
        <w:rPr>
          <w:rFonts w:ascii="Times New Roman" w:hAnsi="Times New Roman" w:cs="Times New Roman"/>
          <w:b/>
          <w:bCs/>
          <w:sz w:val="28"/>
          <w:szCs w:val="28"/>
          <w:lang w:val="pt-BR"/>
        </w:rPr>
        <w:br w:type="page"/>
      </w:r>
    </w:p>
    <w:tbl>
      <w:tblPr>
        <w:tblpPr w:leftFromText="180" w:rightFromText="180" w:vertAnchor="text" w:horzAnchor="margin" w:tblpY="22"/>
        <w:tblW w:w="9498" w:type="dxa"/>
        <w:tblLayout w:type="fixed"/>
        <w:tblLook w:val="0000" w:firstRow="0" w:lastRow="0" w:firstColumn="0" w:lastColumn="0" w:noHBand="0" w:noVBand="0"/>
      </w:tblPr>
      <w:tblGrid>
        <w:gridCol w:w="3402"/>
        <w:gridCol w:w="6096"/>
      </w:tblGrid>
      <w:tr w:rsidR="0055011B" w:rsidRPr="004171E1" w14:paraId="3D7BA00A" w14:textId="77777777" w:rsidTr="00835832">
        <w:trPr>
          <w:cantSplit/>
          <w:trHeight w:val="783"/>
        </w:trPr>
        <w:tc>
          <w:tcPr>
            <w:tcW w:w="3402" w:type="dxa"/>
          </w:tcPr>
          <w:p w14:paraId="5ACCB9A1" w14:textId="77777777" w:rsidR="00835832" w:rsidRPr="0055011B" w:rsidRDefault="00835832" w:rsidP="00280A07">
            <w:pPr>
              <w:keepNext/>
              <w:widowControl w:val="0"/>
              <w:spacing w:after="0" w:line="240" w:lineRule="auto"/>
              <w:jc w:val="center"/>
              <w:outlineLvl w:val="2"/>
              <w:rPr>
                <w:rFonts w:ascii="Times New Roman" w:hAnsi="Times New Roman" w:cs="Times New Roman"/>
                <w:b/>
                <w:sz w:val="28"/>
                <w:szCs w:val="28"/>
                <w:lang w:val="nl-NL"/>
              </w:rPr>
            </w:pPr>
            <w:r w:rsidRPr="0055011B">
              <w:rPr>
                <w:rFonts w:ascii="Times New Roman" w:hAnsi="Times New Roman" w:cs="Times New Roman"/>
                <w:b/>
                <w:sz w:val="28"/>
                <w:szCs w:val="28"/>
                <w:lang w:val="nl-NL"/>
              </w:rPr>
              <w:lastRenderedPageBreak/>
              <w:t>ỦY BAN NHÂN DÂN</w:t>
            </w:r>
          </w:p>
          <w:p w14:paraId="7AFA3997" w14:textId="77777777" w:rsidR="00835832" w:rsidRPr="0055011B" w:rsidRDefault="00835832" w:rsidP="00280A07">
            <w:pPr>
              <w:keepNext/>
              <w:widowControl w:val="0"/>
              <w:spacing w:after="0" w:line="240" w:lineRule="auto"/>
              <w:jc w:val="center"/>
              <w:outlineLvl w:val="2"/>
              <w:rPr>
                <w:rFonts w:ascii="Times New Roman" w:hAnsi="Times New Roman" w:cs="Times New Roman"/>
                <w:b/>
                <w:sz w:val="28"/>
                <w:szCs w:val="28"/>
                <w:lang w:val="nl-NL"/>
              </w:rPr>
            </w:pPr>
            <w:r w:rsidRPr="0055011B">
              <w:rPr>
                <w:rFonts w:ascii="Times New Roman" w:hAnsi="Times New Roman" w:cs="Times New Roman"/>
                <w:b/>
                <w:sz w:val="28"/>
                <w:szCs w:val="28"/>
                <w:lang w:val="nl-NL"/>
              </w:rPr>
              <w:t>TỈNH QUẢNG NINH</w:t>
            </w:r>
          </w:p>
          <w:p w14:paraId="6C804978" w14:textId="77777777" w:rsidR="00835832" w:rsidRPr="0055011B" w:rsidRDefault="00835832" w:rsidP="00280A07">
            <w:pPr>
              <w:keepNext/>
              <w:widowControl w:val="0"/>
              <w:spacing w:after="0" w:line="240" w:lineRule="auto"/>
              <w:jc w:val="center"/>
              <w:outlineLvl w:val="2"/>
              <w:rPr>
                <w:rFonts w:ascii="Times New Roman" w:hAnsi="Times New Roman" w:cs="Times New Roman"/>
                <w:b/>
                <w:sz w:val="28"/>
                <w:szCs w:val="28"/>
                <w:lang w:val="nl-NL"/>
              </w:rPr>
            </w:pPr>
            <w:r w:rsidRPr="0055011B">
              <w:rPr>
                <w:rFonts w:ascii="Times New Roman" w:hAnsi="Times New Roman" w:cs="Times New Roman"/>
                <w:noProof/>
                <w:sz w:val="28"/>
                <w:szCs w:val="28"/>
              </w:rPr>
              <mc:AlternateContent>
                <mc:Choice Requires="wps">
                  <w:drawing>
                    <wp:anchor distT="4294967293" distB="4294967293" distL="114300" distR="114300" simplePos="0" relativeHeight="251689984" behindDoc="0" locked="0" layoutInCell="1" allowOverlap="1" wp14:anchorId="4AB7659E" wp14:editId="78C22AE6">
                      <wp:simplePos x="0" y="0"/>
                      <wp:positionH relativeFrom="column">
                        <wp:posOffset>575310</wp:posOffset>
                      </wp:positionH>
                      <wp:positionV relativeFrom="paragraph">
                        <wp:posOffset>52704</wp:posOffset>
                      </wp:positionV>
                      <wp:extent cx="781050" cy="0"/>
                      <wp:effectExtent l="0" t="0" r="19050" b="1905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1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D6983A" id="_x0000_t32" coordsize="21600,21600" o:spt="32" o:oned="t" path="m,l21600,21600e" filled="f">
                      <v:path arrowok="t" fillok="f" o:connecttype="none"/>
                      <o:lock v:ext="edit" shapetype="t"/>
                    </v:shapetype>
                    <v:shape id="AutoShape 8" o:spid="_x0000_s1026" type="#_x0000_t32" style="position:absolute;margin-left:45.3pt;margin-top:4.15pt;width:61.5pt;height:0;z-index:2516899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"/>
                  </w:pict>
                </mc:Fallback>
              </mc:AlternateContent>
            </w:r>
          </w:p>
          <w:p w14:paraId="108F64ED" w14:textId="77777777" w:rsidR="00835832" w:rsidRPr="0055011B" w:rsidRDefault="00835832" w:rsidP="00280A07">
            <w:pPr>
              <w:keepNext/>
              <w:widowControl w:val="0"/>
              <w:spacing w:after="0" w:line="240" w:lineRule="auto"/>
              <w:jc w:val="center"/>
              <w:outlineLvl w:val="2"/>
              <w:rPr>
                <w:rFonts w:ascii="Times New Roman" w:hAnsi="Times New Roman" w:cs="Times New Roman"/>
                <w:iCs/>
                <w:sz w:val="28"/>
                <w:szCs w:val="28"/>
                <w:lang w:val="nl-NL"/>
              </w:rPr>
            </w:pPr>
            <w:r w:rsidRPr="0055011B">
              <w:rPr>
                <w:rFonts w:ascii="Times New Roman" w:hAnsi="Times New Roman" w:cs="Times New Roman"/>
                <w:sz w:val="28"/>
                <w:szCs w:val="28"/>
                <w:lang w:val="nl-NL"/>
              </w:rPr>
              <w:t>Số:        /2026/QĐ-UBND</w:t>
            </w:r>
          </w:p>
        </w:tc>
        <w:tc>
          <w:tcPr>
            <w:tcW w:w="6096" w:type="dxa"/>
          </w:tcPr>
          <w:p w14:paraId="681F93F7" w14:textId="77777777" w:rsidR="00835832" w:rsidRPr="0055011B" w:rsidRDefault="00835832" w:rsidP="00280A07">
            <w:pPr>
              <w:keepNext/>
              <w:widowControl w:val="0"/>
              <w:spacing w:after="0" w:line="240" w:lineRule="auto"/>
              <w:jc w:val="center"/>
              <w:outlineLvl w:val="1"/>
              <w:rPr>
                <w:rFonts w:ascii="Times New Roman" w:hAnsi="Times New Roman" w:cs="Times New Roman"/>
                <w:b/>
                <w:sz w:val="28"/>
                <w:szCs w:val="28"/>
                <w:lang w:val="nl-NL"/>
              </w:rPr>
            </w:pPr>
            <w:r w:rsidRPr="0055011B">
              <w:rPr>
                <w:rFonts w:ascii="Times New Roman" w:hAnsi="Times New Roman" w:cs="Times New Roman"/>
                <w:b/>
                <w:sz w:val="28"/>
                <w:szCs w:val="28"/>
                <w:lang w:val="nl-NL"/>
              </w:rPr>
              <w:t>CỘNG HÒA XÃ HỘI CHỦ NGHĨA VIỆT NAM</w:t>
            </w:r>
          </w:p>
          <w:p w14:paraId="1E7C4998" w14:textId="77777777" w:rsidR="00835832" w:rsidRPr="0055011B" w:rsidRDefault="00835832" w:rsidP="00280A07">
            <w:pPr>
              <w:keepNext/>
              <w:widowControl w:val="0"/>
              <w:spacing w:after="0" w:line="240" w:lineRule="auto"/>
              <w:jc w:val="center"/>
              <w:outlineLvl w:val="1"/>
              <w:rPr>
                <w:rFonts w:ascii="Times New Roman" w:hAnsi="Times New Roman" w:cs="Times New Roman"/>
                <w:b/>
                <w:sz w:val="28"/>
                <w:szCs w:val="28"/>
                <w:lang w:val="nl-NL"/>
              </w:rPr>
            </w:pPr>
            <w:r w:rsidRPr="0055011B">
              <w:rPr>
                <w:rFonts w:ascii="Times New Roman" w:hAnsi="Times New Roman" w:cs="Times New Roman"/>
                <w:b/>
                <w:sz w:val="28"/>
                <w:szCs w:val="28"/>
                <w:lang w:val="nl-NL"/>
              </w:rPr>
              <w:t>Độc lập - Tự do - Hạnh phúc</w:t>
            </w:r>
          </w:p>
          <w:p w14:paraId="211FFE0C" w14:textId="77777777" w:rsidR="00835832" w:rsidRPr="0055011B" w:rsidRDefault="00835832" w:rsidP="00280A07">
            <w:pPr>
              <w:keepNext/>
              <w:widowControl w:val="0"/>
              <w:spacing w:after="0" w:line="240" w:lineRule="auto"/>
              <w:jc w:val="center"/>
              <w:outlineLvl w:val="1"/>
              <w:rPr>
                <w:rFonts w:ascii="Times New Roman" w:hAnsi="Times New Roman" w:cs="Times New Roman"/>
                <w:b/>
                <w:sz w:val="28"/>
                <w:szCs w:val="28"/>
                <w:lang w:val="nl-NL"/>
              </w:rPr>
            </w:pPr>
            <w:r w:rsidRPr="0055011B">
              <w:rPr>
                <w:rFonts w:ascii="Times New Roman" w:hAnsi="Times New Roman" w:cs="Times New Roman"/>
                <w:noProof/>
                <w:sz w:val="28"/>
                <w:szCs w:val="28"/>
              </w:rPr>
              <mc:AlternateContent>
                <mc:Choice Requires="wps">
                  <w:drawing>
                    <wp:anchor distT="4294967293" distB="4294967293" distL="114300" distR="114300" simplePos="0" relativeHeight="251691008" behindDoc="0" locked="0" layoutInCell="1" allowOverlap="1" wp14:anchorId="4BF4A4DA" wp14:editId="6DBD99FB">
                      <wp:simplePos x="0" y="0"/>
                      <wp:positionH relativeFrom="column">
                        <wp:posOffset>784860</wp:posOffset>
                      </wp:positionH>
                      <wp:positionV relativeFrom="paragraph">
                        <wp:posOffset>31750</wp:posOffset>
                      </wp:positionV>
                      <wp:extent cx="2162175" cy="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4924EC" id="AutoShape 9" o:spid="_x0000_s1026" type="#_x0000_t32" style="position:absolute;margin-left:61.8pt;margin-top:2.5pt;width:170.25pt;height:0;z-index:2516910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"/>
                  </w:pict>
                </mc:Fallback>
              </mc:AlternateContent>
            </w:r>
          </w:p>
          <w:p w14:paraId="6361E42E" w14:textId="77777777" w:rsidR="00835832" w:rsidRPr="0055011B" w:rsidRDefault="00835832" w:rsidP="00280A07">
            <w:pPr>
              <w:keepNext/>
              <w:widowControl w:val="0"/>
              <w:spacing w:after="0" w:line="240" w:lineRule="auto"/>
              <w:jc w:val="center"/>
              <w:outlineLvl w:val="1"/>
              <w:rPr>
                <w:rFonts w:ascii="Times New Roman" w:hAnsi="Times New Roman" w:cs="Times New Roman"/>
                <w:b/>
                <w:bCs/>
                <w:iCs/>
                <w:sz w:val="28"/>
                <w:szCs w:val="28"/>
                <w:lang w:val="nl-NL"/>
              </w:rPr>
            </w:pPr>
            <w:r w:rsidRPr="0055011B">
              <w:rPr>
                <w:rFonts w:ascii="Times New Roman" w:hAnsi="Times New Roman" w:cs="Times New Roman"/>
                <w:i/>
                <w:iCs/>
                <w:spacing w:val="-4"/>
                <w:sz w:val="28"/>
                <w:szCs w:val="28"/>
                <w:lang w:val="nl-NL"/>
              </w:rPr>
              <w:t xml:space="preserve">       Quảng Ninh, ngày      tháng     năm 2026</w:t>
            </w:r>
          </w:p>
        </w:tc>
      </w:tr>
    </w:tbl>
    <w:p w14:paraId="368D4253" w14:textId="79585C1E" w:rsidR="00835832" w:rsidRPr="0055011B" w:rsidRDefault="00835832" w:rsidP="00280A07">
      <w:pPr>
        <w:widowControl w:val="0"/>
        <w:spacing w:after="0" w:line="240" w:lineRule="auto"/>
        <w:jc w:val="center"/>
        <w:rPr>
          <w:rFonts w:ascii="Times New Roman" w:hAnsi="Times New Roman" w:cs="Times New Roman"/>
          <w:b/>
          <w:bCs/>
          <w:sz w:val="28"/>
          <w:szCs w:val="28"/>
          <w:lang w:val="pt-BR"/>
        </w:rPr>
      </w:pPr>
    </w:p>
    <w:p w14:paraId="6345750C" w14:textId="77777777" w:rsidR="00835832" w:rsidRPr="0055011B" w:rsidRDefault="00835832" w:rsidP="00280A07">
      <w:pPr>
        <w:widowControl w:val="0"/>
        <w:spacing w:after="0" w:line="240" w:lineRule="auto"/>
        <w:jc w:val="center"/>
        <w:rPr>
          <w:rFonts w:ascii="Times New Roman" w:hAnsi="Times New Roman" w:cs="Times New Roman"/>
          <w:b/>
          <w:bCs/>
          <w:sz w:val="28"/>
          <w:szCs w:val="28"/>
          <w:lang w:val="pt-BR"/>
        </w:rPr>
      </w:pPr>
    </w:p>
    <w:p w14:paraId="21D1CBBC" w14:textId="58DFCB44" w:rsidR="00835832" w:rsidRPr="0055011B" w:rsidRDefault="00835832" w:rsidP="00280A07">
      <w:pPr>
        <w:widowControl w:val="0"/>
        <w:spacing w:after="0" w:line="240" w:lineRule="auto"/>
        <w:jc w:val="center"/>
        <w:rPr>
          <w:rFonts w:ascii="Times New Roman" w:hAnsi="Times New Roman" w:cs="Times New Roman"/>
          <w:b/>
          <w:bCs/>
          <w:sz w:val="28"/>
          <w:szCs w:val="28"/>
          <w:lang w:val="pt-BR"/>
        </w:rPr>
      </w:pPr>
    </w:p>
    <w:p w14:paraId="3BF302DB" w14:textId="6E020F3D" w:rsidR="003A7B13" w:rsidRPr="0055011B" w:rsidRDefault="00835832" w:rsidP="00280A07">
      <w:pPr>
        <w:widowControl w:val="0"/>
        <w:spacing w:after="0" w:line="240" w:lineRule="auto"/>
        <w:jc w:val="center"/>
        <w:rPr>
          <w:rFonts w:ascii="Times New Roman" w:hAnsi="Times New Roman" w:cs="Times New Roman"/>
          <w:b/>
          <w:bCs/>
          <w:sz w:val="28"/>
          <w:szCs w:val="28"/>
          <w:lang w:val="pt-BR"/>
        </w:rPr>
      </w:pPr>
      <w:r w:rsidRPr="0055011B">
        <w:rPr>
          <w:rFonts w:ascii="Times New Roman" w:hAnsi="Times New Roman" w:cs="Times New Roman"/>
          <w:b/>
          <w:noProof/>
          <w:sz w:val="28"/>
          <w:szCs w:val="28"/>
        </w:rPr>
        <mc:AlternateContent>
          <mc:Choice Requires="wps">
            <w:drawing>
              <wp:anchor distT="0" distB="0" distL="114300" distR="114300" simplePos="0" relativeHeight="251677696" behindDoc="0" locked="0" layoutInCell="1" allowOverlap="1" wp14:anchorId="7EB9D48A" wp14:editId="2D1B7983">
                <wp:simplePos x="0" y="0"/>
                <wp:positionH relativeFrom="column">
                  <wp:posOffset>487680</wp:posOffset>
                </wp:positionH>
                <wp:positionV relativeFrom="paragraph">
                  <wp:posOffset>-490855</wp:posOffset>
                </wp:positionV>
                <wp:extent cx="1009650" cy="2952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009650" cy="295275"/>
                        </a:xfrm>
                        <a:prstGeom prst="rect">
                          <a:avLst/>
                        </a:prstGeom>
                      </wps:spPr>
                      <wps:style>
                        <a:lnRef idx="2">
                          <a:schemeClr val="accent6"/>
                        </a:lnRef>
                        <a:fillRef idx="1">
                          <a:schemeClr val="lt1"/>
                        </a:fillRef>
                        <a:effectRef idx="0">
                          <a:schemeClr val="accent6"/>
                        </a:effectRef>
                        <a:fontRef idx="minor">
                          <a:schemeClr val="dk1"/>
                        </a:fontRef>
                      </wps:style>
                      <wps:txbx>
                        <w:txbxContent>
                          <w:p w14:paraId="0795DC13" w14:textId="77777777" w:rsidR="00FF29C0" w:rsidRPr="004449C5" w:rsidRDefault="00FF29C0" w:rsidP="00FF29C0">
                            <w:pPr>
                              <w:jc w:val="center"/>
                              <w:rPr>
                                <w:rFonts w:ascii="Times New Roman" w:hAnsi="Times New Roman" w:cs="Times New Roman"/>
                                <w:b/>
                                <w:sz w:val="24"/>
                                <w:szCs w:val="24"/>
                              </w:rPr>
                            </w:pPr>
                            <w:r w:rsidRPr="00B740BE">
                              <w:rPr>
                                <w:rFonts w:ascii="Times New Roman" w:hAnsi="Times New Roman" w:cs="Times New Roman"/>
                                <w:b/>
                                <w:sz w:val="24"/>
                                <w:szCs w:val="24"/>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9D48A" id="Rectangle 4" o:spid="_x0000_s1026" style="position:absolute;left:0;text-align:left;margin-left:38.4pt;margin-top:-38.65pt;width:79.5pt;height:23.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" fillcolor="white [3201]" strokecolor="#4ea72e [3209]" strokeweight="1pt">
                <v:textbox>
                  <w:txbxContent>
                    <w:p w14:paraId="0795DC13" w14:textId="77777777" w:rsidR="00FF29C0" w:rsidRPr="004449C5" w:rsidRDefault="00FF29C0" w:rsidP="00FF29C0">
                      <w:pPr>
                        <w:jc w:val="center"/>
                        <w:rPr>
                          <w:rFonts w:ascii="Times New Roman" w:hAnsi="Times New Roman" w:cs="Times New Roman"/>
                          <w:b/>
                          <w:sz w:val="24"/>
                          <w:szCs w:val="24"/>
                        </w:rPr>
                      </w:pPr>
                      <w:r w:rsidRPr="00B740BE">
                        <w:rPr>
                          <w:rFonts w:ascii="Times New Roman" w:hAnsi="Times New Roman" w:cs="Times New Roman"/>
                          <w:b/>
                          <w:sz w:val="24"/>
                          <w:szCs w:val="24"/>
                        </w:rPr>
                        <w:t>DỰ THẢO</w:t>
                      </w:r>
                    </w:p>
                  </w:txbxContent>
                </v:textbox>
              </v:rect>
            </w:pict>
          </mc:Fallback>
        </mc:AlternateContent>
      </w:r>
      <w:r w:rsidR="003A7B13" w:rsidRPr="0055011B">
        <w:rPr>
          <w:rFonts w:ascii="Times New Roman" w:hAnsi="Times New Roman" w:cs="Times New Roman"/>
          <w:b/>
          <w:bCs/>
          <w:sz w:val="28"/>
          <w:szCs w:val="28"/>
          <w:lang w:val="pt-BR"/>
        </w:rPr>
        <w:t>QUYẾT ĐỊNH</w:t>
      </w:r>
    </w:p>
    <w:p w14:paraId="74C1586F" w14:textId="77777777" w:rsidR="003A7B13" w:rsidRPr="002814FE" w:rsidRDefault="003A7B13" w:rsidP="00280A07">
      <w:pPr>
        <w:spacing w:after="0" w:line="240" w:lineRule="auto"/>
        <w:jc w:val="center"/>
        <w:rPr>
          <w:rFonts w:ascii="Times New Roman" w:hAnsi="Times New Roman" w:cs="Times New Roman"/>
          <w:b/>
          <w:sz w:val="28"/>
          <w:szCs w:val="28"/>
          <w:lang w:val="pt-BR"/>
        </w:rPr>
      </w:pPr>
      <w:r w:rsidRPr="002814FE">
        <w:rPr>
          <w:rFonts w:ascii="Times New Roman" w:hAnsi="Times New Roman" w:cs="Times New Roman"/>
          <w:b/>
          <w:sz w:val="28"/>
          <w:szCs w:val="28"/>
          <w:lang w:val="pt-BR"/>
        </w:rPr>
        <w:t xml:space="preserve">Ban hành Quy định cơ chế thu và sử dụng mức thu dịch vụ tuyển sinh </w:t>
      </w:r>
    </w:p>
    <w:p w14:paraId="386A821A" w14:textId="5770142C" w:rsidR="003A7B13" w:rsidRPr="002814FE" w:rsidRDefault="003A7B13" w:rsidP="00280A07">
      <w:pPr>
        <w:spacing w:after="0" w:line="240" w:lineRule="auto"/>
        <w:jc w:val="center"/>
        <w:rPr>
          <w:rFonts w:ascii="Times New Roman" w:hAnsi="Times New Roman" w:cs="Times New Roman"/>
          <w:b/>
          <w:sz w:val="28"/>
          <w:szCs w:val="28"/>
          <w:lang w:val="pt-BR"/>
        </w:rPr>
      </w:pPr>
      <w:r w:rsidRPr="002814FE">
        <w:rPr>
          <w:rFonts w:ascii="Times New Roman" w:hAnsi="Times New Roman" w:cs="Times New Roman"/>
          <w:b/>
          <w:sz w:val="28"/>
          <w:szCs w:val="28"/>
          <w:lang w:val="pt-BR"/>
        </w:rPr>
        <w:t xml:space="preserve">trong các cơ sở giáo dục công lập </w:t>
      </w:r>
      <w:r w:rsidR="00165EA5" w:rsidRPr="002814FE">
        <w:rPr>
          <w:rFonts w:ascii="Times New Roman" w:hAnsi="Times New Roman" w:cs="Times New Roman"/>
          <w:b/>
          <w:sz w:val="28"/>
          <w:szCs w:val="28"/>
          <w:lang w:val="pt-BR"/>
        </w:rPr>
        <w:t>trên địa bàn</w:t>
      </w:r>
      <w:r w:rsidRPr="002814FE">
        <w:rPr>
          <w:rFonts w:ascii="Times New Roman" w:hAnsi="Times New Roman" w:cs="Times New Roman"/>
          <w:b/>
          <w:sz w:val="28"/>
          <w:szCs w:val="28"/>
          <w:lang w:val="pt-BR"/>
        </w:rPr>
        <w:t xml:space="preserve"> tỉnh </w:t>
      </w:r>
      <w:r w:rsidR="00750477" w:rsidRPr="002814FE">
        <w:rPr>
          <w:rFonts w:ascii="Times New Roman" w:hAnsi="Times New Roman" w:cs="Times New Roman"/>
          <w:b/>
          <w:sz w:val="28"/>
          <w:szCs w:val="28"/>
          <w:lang w:val="pt-BR"/>
        </w:rPr>
        <w:t xml:space="preserve">Quảng Ninh </w:t>
      </w:r>
    </w:p>
    <w:p w14:paraId="5AC2BDBE" w14:textId="7BF605F9" w:rsidR="007B57FE" w:rsidRPr="0055011B" w:rsidRDefault="007B57FE" w:rsidP="00280A07">
      <w:pPr>
        <w:spacing w:after="0" w:line="240" w:lineRule="auto"/>
        <w:jc w:val="center"/>
        <w:rPr>
          <w:rFonts w:ascii="Times New Roman" w:hAnsi="Times New Roman" w:cs="Times New Roman"/>
          <w:b/>
          <w:sz w:val="28"/>
          <w:szCs w:val="28"/>
          <w:lang w:val="pt-BR"/>
        </w:rPr>
      </w:pPr>
      <w:r w:rsidRPr="002814FE">
        <w:rPr>
          <w:rFonts w:ascii="Times New Roman" w:eastAsia="Times New Roman" w:hAnsi="Times New Roman" w:cs="Times New Roman"/>
          <w:b/>
          <w:bCs/>
          <w:noProof/>
          <w:spacing w:val="-6"/>
          <w:kern w:val="0"/>
          <w:sz w:val="28"/>
          <w:szCs w:val="28"/>
          <w:lang w:val="pt-BR"/>
          <w14:ligatures w14:val="none"/>
        </w:rPr>
        <w:t>năm học 2026 - 2027</w:t>
      </w:r>
    </w:p>
    <w:p w14:paraId="690DE8F3" w14:textId="03994DB7" w:rsidR="003A7B13" w:rsidRPr="0055011B" w:rsidRDefault="003A7B13" w:rsidP="00280A07">
      <w:pPr>
        <w:spacing w:before="120" w:after="120" w:line="240" w:lineRule="auto"/>
        <w:jc w:val="center"/>
        <w:rPr>
          <w:rFonts w:ascii="Times New Roman" w:hAnsi="Times New Roman" w:cs="Times New Roman"/>
          <w:b/>
          <w:bCs/>
          <w:sz w:val="28"/>
          <w:szCs w:val="28"/>
          <w:lang w:val="pt-BR"/>
        </w:rPr>
      </w:pPr>
      <w:r w:rsidRPr="0055011B">
        <w:rPr>
          <w:rFonts w:ascii="Times New Roman" w:hAnsi="Times New Roman" w:cs="Times New Roman"/>
          <w:b/>
          <w:bCs/>
          <w:iCs/>
          <w:noProof/>
          <w:sz w:val="28"/>
          <w:szCs w:val="28"/>
        </w:rPr>
        <mc:AlternateContent>
          <mc:Choice Requires="wps">
            <w:drawing>
              <wp:anchor distT="0" distB="0" distL="114300" distR="114300" simplePos="0" relativeHeight="251679744" behindDoc="0" locked="0" layoutInCell="1" allowOverlap="1" wp14:anchorId="40634051" wp14:editId="0FD1EDB7">
                <wp:simplePos x="0" y="0"/>
                <wp:positionH relativeFrom="margin">
                  <wp:posOffset>2159635</wp:posOffset>
                </wp:positionH>
                <wp:positionV relativeFrom="paragraph">
                  <wp:posOffset>69850</wp:posOffset>
                </wp:positionV>
                <wp:extent cx="1259840" cy="0"/>
                <wp:effectExtent l="10795" t="5715" r="5715" b="13335"/>
                <wp:wrapNone/>
                <wp:docPr id="609802334"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98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59E652" id="Straight Connector 15"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0.05pt,5.5pt" to="269.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">
                <w10:wrap anchorx="margin"/>
              </v:line>
            </w:pict>
          </mc:Fallback>
        </mc:AlternateContent>
      </w:r>
    </w:p>
    <w:p w14:paraId="55AE9362" w14:textId="77777777" w:rsidR="003A7B13" w:rsidRPr="002814FE" w:rsidRDefault="003A7B13" w:rsidP="00280A07">
      <w:pPr>
        <w:pStyle w:val="NormalWeb"/>
        <w:shd w:val="clear" w:color="auto" w:fill="FFFFFF"/>
        <w:spacing w:before="120" w:beforeAutospacing="0" w:after="120" w:afterAutospacing="0"/>
        <w:ind w:firstLine="567"/>
        <w:jc w:val="both"/>
        <w:rPr>
          <w:i/>
          <w:sz w:val="28"/>
          <w:szCs w:val="28"/>
          <w:lang w:val="pt-BR"/>
        </w:rPr>
      </w:pPr>
      <w:r w:rsidRPr="002814FE">
        <w:rPr>
          <w:i/>
          <w:sz w:val="28"/>
          <w:szCs w:val="28"/>
          <w:lang w:val="pt-BR"/>
        </w:rPr>
        <w:t>Căn cứ Luật Tổ chức chính quyền địa phương số 72/2025/QH15;</w:t>
      </w:r>
    </w:p>
    <w:p w14:paraId="25590007" w14:textId="77777777" w:rsidR="003A7B13" w:rsidRPr="002814FE" w:rsidRDefault="003A7B13" w:rsidP="00280A07">
      <w:pPr>
        <w:pStyle w:val="NormalWeb"/>
        <w:shd w:val="clear" w:color="auto" w:fill="FFFFFF"/>
        <w:spacing w:before="120" w:beforeAutospacing="0" w:after="120" w:afterAutospacing="0"/>
        <w:ind w:firstLine="567"/>
        <w:jc w:val="both"/>
        <w:rPr>
          <w:i/>
          <w:sz w:val="28"/>
          <w:szCs w:val="28"/>
          <w:lang w:val="pt-BR"/>
        </w:rPr>
      </w:pPr>
      <w:r w:rsidRPr="002814FE">
        <w:rPr>
          <w:i/>
          <w:sz w:val="28"/>
          <w:szCs w:val="28"/>
          <w:lang w:val="pt-BR"/>
        </w:rPr>
        <w:t>Căn cứ Luật Ban hành văn bản quy phạm pháp luật số 64/2025/QH15 được sửa đổi, bổ sung bởi Luật số 87/2025/QH15;</w:t>
      </w:r>
    </w:p>
    <w:p w14:paraId="6262D5D2" w14:textId="77777777" w:rsidR="003A7B13" w:rsidRPr="002814FE" w:rsidRDefault="003A7B13" w:rsidP="00280A07">
      <w:pPr>
        <w:pStyle w:val="NormalWeb"/>
        <w:shd w:val="clear" w:color="auto" w:fill="FFFFFF"/>
        <w:spacing w:before="120" w:beforeAutospacing="0" w:after="120" w:afterAutospacing="0"/>
        <w:ind w:firstLine="567"/>
        <w:jc w:val="both"/>
        <w:rPr>
          <w:i/>
          <w:sz w:val="28"/>
          <w:szCs w:val="28"/>
          <w:lang w:val="pt-BR"/>
        </w:rPr>
      </w:pPr>
      <w:r w:rsidRPr="002814FE">
        <w:rPr>
          <w:i/>
          <w:sz w:val="28"/>
          <w:szCs w:val="28"/>
          <w:lang w:val="pt-BR"/>
        </w:rPr>
        <w:t>Căn cứ Luật Giáo dục số 43/2019/QH13 được sửa đổi, bổ sung bởi Luật số 123/2025/QH15;</w:t>
      </w:r>
    </w:p>
    <w:p w14:paraId="04B1CBDC" w14:textId="7EF78DAA" w:rsidR="003A7B13" w:rsidRPr="002814FE" w:rsidRDefault="000F7104" w:rsidP="00280A07">
      <w:pPr>
        <w:pStyle w:val="NormalWeb"/>
        <w:shd w:val="clear" w:color="auto" w:fill="FFFFFF"/>
        <w:spacing w:before="120" w:beforeAutospacing="0" w:after="120" w:afterAutospacing="0"/>
        <w:ind w:firstLine="567"/>
        <w:jc w:val="both"/>
        <w:rPr>
          <w:i/>
          <w:sz w:val="28"/>
          <w:szCs w:val="28"/>
          <w:lang w:val="pt-BR"/>
        </w:rPr>
      </w:pPr>
      <w:bookmarkStart w:id="9" w:name="_Hlk172637544"/>
      <w:r w:rsidRPr="002814FE">
        <w:rPr>
          <w:i/>
          <w:sz w:val="28"/>
          <w:szCs w:val="28"/>
          <w:lang w:val="pt-BR"/>
        </w:rPr>
        <w:t xml:space="preserve">Căn cứ </w:t>
      </w:r>
      <w:r w:rsidR="003E57D7" w:rsidRPr="002814FE">
        <w:rPr>
          <w:i/>
          <w:sz w:val="28"/>
          <w:szCs w:val="28"/>
          <w:lang w:val="pt-BR"/>
        </w:rPr>
        <w:t>Luật Giá số 16/2023/QH15 được sửa đổi, bổ sung bởi Luật số 140/2025/QH15</w:t>
      </w:r>
      <w:r w:rsidR="003A7B13" w:rsidRPr="002814FE">
        <w:rPr>
          <w:i/>
          <w:sz w:val="28"/>
          <w:szCs w:val="28"/>
          <w:lang w:val="pt-BR"/>
        </w:rPr>
        <w:t>;</w:t>
      </w:r>
    </w:p>
    <w:p w14:paraId="33E65FFC" w14:textId="77777777" w:rsidR="003A7B13" w:rsidRPr="002814FE" w:rsidRDefault="003A7B13" w:rsidP="00280A07">
      <w:pPr>
        <w:pStyle w:val="NormalWeb"/>
        <w:shd w:val="clear" w:color="auto" w:fill="FFFFFF"/>
        <w:spacing w:before="120" w:beforeAutospacing="0" w:after="120" w:afterAutospacing="0"/>
        <w:ind w:firstLine="567"/>
        <w:jc w:val="both"/>
        <w:rPr>
          <w:i/>
          <w:sz w:val="28"/>
          <w:szCs w:val="28"/>
          <w:lang w:val="pt-BR"/>
        </w:rPr>
      </w:pPr>
      <w:r w:rsidRPr="002814FE">
        <w:rPr>
          <w:i/>
          <w:sz w:val="28"/>
          <w:szCs w:val="28"/>
          <w:lang w:val="pt-BR"/>
        </w:rPr>
        <w:t>Căn cứ Luật Ngân sách nhà nước số 89/2025/QH15;</w:t>
      </w:r>
    </w:p>
    <w:bookmarkEnd w:id="9"/>
    <w:p w14:paraId="3229E629" w14:textId="45C37708" w:rsidR="003A7B13" w:rsidRPr="002814FE" w:rsidRDefault="003E57D7" w:rsidP="00280A07">
      <w:pPr>
        <w:pStyle w:val="NormalWeb"/>
        <w:shd w:val="clear" w:color="auto" w:fill="FFFFFF"/>
        <w:spacing w:before="120" w:beforeAutospacing="0" w:after="120" w:afterAutospacing="0"/>
        <w:ind w:firstLine="567"/>
        <w:jc w:val="both"/>
        <w:rPr>
          <w:i/>
          <w:sz w:val="28"/>
          <w:szCs w:val="28"/>
          <w:lang w:val="pt-BR"/>
        </w:rPr>
      </w:pPr>
      <w:r w:rsidRPr="002814FE">
        <w:rPr>
          <w:i/>
          <w:sz w:val="28"/>
          <w:szCs w:val="28"/>
          <w:lang w:val="pt-BR"/>
        </w:rPr>
        <w:t>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r w:rsidR="003A7B13" w:rsidRPr="002814FE">
        <w:rPr>
          <w:i/>
          <w:sz w:val="28"/>
          <w:szCs w:val="28"/>
          <w:lang w:val="pt-BR"/>
        </w:rPr>
        <w:t>;</w:t>
      </w:r>
    </w:p>
    <w:p w14:paraId="33833F81" w14:textId="5E103A36" w:rsidR="005A392D" w:rsidRPr="002814FE" w:rsidRDefault="005A392D" w:rsidP="00280A07">
      <w:pPr>
        <w:pStyle w:val="NormalWeb"/>
        <w:shd w:val="clear" w:color="auto" w:fill="FFFFFF"/>
        <w:spacing w:before="120" w:beforeAutospacing="0" w:after="120" w:afterAutospacing="0"/>
        <w:ind w:firstLine="567"/>
        <w:jc w:val="both"/>
        <w:rPr>
          <w:i/>
          <w:iCs/>
          <w:sz w:val="28"/>
          <w:szCs w:val="28"/>
          <w:lang w:val="pt-BR"/>
        </w:rPr>
      </w:pPr>
      <w:r w:rsidRPr="002814FE">
        <w:rPr>
          <w:i/>
          <w:iCs/>
          <w:sz w:val="28"/>
          <w:szCs w:val="28"/>
          <w:lang w:val="pt-BR"/>
        </w:rPr>
        <w:t>Căn cứ Nghị định 60/2021/NĐ-CP của Chính phủ quy định về cơ chế tự chủ tài chính của đơn vị sự nghiệp công lập;</w:t>
      </w:r>
    </w:p>
    <w:p w14:paraId="2B08E3B6" w14:textId="79747995" w:rsidR="004C14C4" w:rsidRPr="002814FE" w:rsidRDefault="004C14C4" w:rsidP="00280A07">
      <w:pPr>
        <w:pStyle w:val="NormalWeb"/>
        <w:shd w:val="clear" w:color="auto" w:fill="FFFFFF"/>
        <w:spacing w:before="120" w:beforeAutospacing="0" w:after="120" w:afterAutospacing="0"/>
        <w:ind w:firstLine="567"/>
        <w:jc w:val="both"/>
        <w:rPr>
          <w:sz w:val="28"/>
          <w:szCs w:val="28"/>
          <w:lang w:val="pt-BR"/>
        </w:rPr>
      </w:pPr>
      <w:r w:rsidRPr="002814FE">
        <w:rPr>
          <w:i/>
          <w:iCs/>
          <w:sz w:val="28"/>
          <w:szCs w:val="28"/>
          <w:lang w:val="pt-BR"/>
        </w:rPr>
        <w:t>Căn cứ</w:t>
      </w:r>
      <w:r w:rsidRPr="002814FE">
        <w:rPr>
          <w:sz w:val="28"/>
          <w:szCs w:val="28"/>
          <w:lang w:val="pt-BR"/>
        </w:rPr>
        <w:t xml:space="preserve"> </w:t>
      </w:r>
      <w:r w:rsidRPr="002814FE">
        <w:rPr>
          <w:i/>
          <w:iCs/>
          <w:sz w:val="28"/>
          <w:szCs w:val="28"/>
          <w:lang w:val="pt-BR"/>
        </w:rPr>
        <w:t>Nghị định số 238/2025/NĐ-CP của Chính phủ quy định về chính sách học phí, miễn, giảm, hỗ trợ học phí, hỗ trợ chi phí học tập và giá dịch vụ trong lĩnh vực giáo dục, đào tạo được sửa đổi</w:t>
      </w:r>
      <w:r w:rsidR="00AE6711" w:rsidRPr="002814FE">
        <w:rPr>
          <w:i/>
          <w:iCs/>
          <w:sz w:val="28"/>
          <w:szCs w:val="28"/>
          <w:lang w:val="pt-BR"/>
        </w:rPr>
        <w:t>,</w:t>
      </w:r>
      <w:r w:rsidRPr="002814FE">
        <w:rPr>
          <w:i/>
          <w:iCs/>
          <w:sz w:val="28"/>
          <w:szCs w:val="28"/>
          <w:lang w:val="pt-BR"/>
        </w:rPr>
        <w:t xml:space="preserve"> bổ sung bởi Nghị định số 66/2026/NĐ-CP của Chính phủ quy định chi tiết một số điều của Luật Giáo dục</w:t>
      </w:r>
      <w:r w:rsidRPr="002814FE">
        <w:rPr>
          <w:sz w:val="28"/>
          <w:szCs w:val="28"/>
          <w:lang w:val="pt-BR"/>
        </w:rPr>
        <w:t>;</w:t>
      </w:r>
    </w:p>
    <w:p w14:paraId="5955BA7D" w14:textId="04021598" w:rsidR="00C02F80" w:rsidRPr="002814FE" w:rsidRDefault="00C02F80" w:rsidP="00280A07">
      <w:pPr>
        <w:pStyle w:val="NormalWeb"/>
        <w:shd w:val="clear" w:color="auto" w:fill="FFFFFF"/>
        <w:spacing w:before="120" w:beforeAutospacing="0" w:after="120" w:afterAutospacing="0"/>
        <w:ind w:firstLine="567"/>
        <w:jc w:val="both"/>
        <w:rPr>
          <w:i/>
          <w:iCs/>
          <w:sz w:val="28"/>
          <w:szCs w:val="28"/>
          <w:lang w:val="pt-BR"/>
        </w:rPr>
      </w:pPr>
      <w:r w:rsidRPr="002814FE">
        <w:rPr>
          <w:i/>
          <w:iCs/>
          <w:sz w:val="28"/>
          <w:szCs w:val="28"/>
          <w:lang w:val="pt-BR"/>
        </w:rPr>
        <w:t>Căn cứ Nghị định 24/2021/NĐ-CP của Chính phủ quy định việc quản lý trong cơ sở giáo dục mầm non và cơ sở giáo dục phổ thông công lập;</w:t>
      </w:r>
    </w:p>
    <w:p w14:paraId="0C6F7369" w14:textId="5F030F41" w:rsidR="003A7B13" w:rsidRPr="002814FE" w:rsidRDefault="003A7B13" w:rsidP="00280A07">
      <w:pPr>
        <w:pStyle w:val="NormalWeb"/>
        <w:shd w:val="clear" w:color="auto" w:fill="FFFFFF"/>
        <w:spacing w:before="120" w:beforeAutospacing="0" w:after="120" w:afterAutospacing="0"/>
        <w:ind w:firstLine="567"/>
        <w:jc w:val="both"/>
        <w:rPr>
          <w:i/>
          <w:sz w:val="28"/>
          <w:szCs w:val="28"/>
          <w:lang w:val="pt-BR"/>
        </w:rPr>
      </w:pPr>
      <w:r w:rsidRPr="002814FE">
        <w:rPr>
          <w:i/>
          <w:sz w:val="28"/>
          <w:szCs w:val="28"/>
          <w:lang w:val="pt-BR"/>
        </w:rPr>
        <w:t>Căn cứ Thông tư số 30/2024/TT-BGDĐT của Bộ trưởng Bộ Giáo dục và Đào tạo ban hành Thông tư ban hành Quy chế tuyển sinh trung học cơ sở và tuyển sinh trung học phổ thông;</w:t>
      </w:r>
    </w:p>
    <w:p w14:paraId="3051BEA7" w14:textId="55FF3C1A" w:rsidR="0009690D" w:rsidRPr="002814FE" w:rsidRDefault="0009690D" w:rsidP="00280A07">
      <w:pPr>
        <w:pStyle w:val="NormalWeb"/>
        <w:shd w:val="clear" w:color="auto" w:fill="FFFFFF"/>
        <w:spacing w:before="120" w:beforeAutospacing="0" w:after="120" w:afterAutospacing="0"/>
        <w:ind w:firstLine="567"/>
        <w:jc w:val="both"/>
        <w:rPr>
          <w:i/>
          <w:sz w:val="28"/>
          <w:szCs w:val="28"/>
          <w:lang w:val="pt-BR"/>
        </w:rPr>
      </w:pPr>
      <w:r w:rsidRPr="002814FE">
        <w:rPr>
          <w:i/>
          <w:iCs/>
          <w:sz w:val="28"/>
          <w:szCs w:val="28"/>
          <w:lang w:val="pt-BR"/>
        </w:rPr>
        <w:t>Theo đề nghị của Giám đốc Sở Giáo dục và Đào tạo tại Tờ trình số         /TTr-SGDĐT ngày          tháng        năm 2026;</w:t>
      </w:r>
      <w:r w:rsidRPr="002814FE">
        <w:rPr>
          <w:i/>
          <w:sz w:val="28"/>
          <w:szCs w:val="28"/>
          <w:lang w:val="pt-BR"/>
        </w:rPr>
        <w:t xml:space="preserve"> </w:t>
      </w:r>
    </w:p>
    <w:p w14:paraId="11B7AFB2" w14:textId="26B9B3EE" w:rsidR="00C35463" w:rsidRPr="002814FE" w:rsidRDefault="00C35463" w:rsidP="00280A07">
      <w:pPr>
        <w:pStyle w:val="NormalWeb"/>
        <w:shd w:val="clear" w:color="auto" w:fill="FFFFFF"/>
        <w:spacing w:before="120" w:beforeAutospacing="0" w:after="120" w:afterAutospacing="0"/>
        <w:ind w:firstLine="567"/>
        <w:jc w:val="both"/>
        <w:rPr>
          <w:i/>
          <w:sz w:val="28"/>
          <w:szCs w:val="28"/>
          <w:lang w:val="pt-BR"/>
        </w:rPr>
      </w:pPr>
      <w:r w:rsidRPr="002814FE">
        <w:rPr>
          <w:i/>
          <w:sz w:val="28"/>
          <w:szCs w:val="28"/>
          <w:lang w:val="pt-BR"/>
        </w:rPr>
        <w:t>Ủy ban nhâ</w:t>
      </w:r>
      <w:r w:rsidR="00F12516" w:rsidRPr="002814FE">
        <w:rPr>
          <w:i/>
          <w:sz w:val="28"/>
          <w:szCs w:val="28"/>
          <w:lang w:val="pt-BR"/>
        </w:rPr>
        <w:t xml:space="preserve">n </w:t>
      </w:r>
      <w:r w:rsidRPr="002814FE">
        <w:rPr>
          <w:i/>
          <w:sz w:val="28"/>
          <w:szCs w:val="28"/>
          <w:lang w:val="pt-BR"/>
        </w:rPr>
        <w:t>d</w:t>
      </w:r>
      <w:r w:rsidR="00F12516" w:rsidRPr="002814FE">
        <w:rPr>
          <w:i/>
          <w:sz w:val="28"/>
          <w:szCs w:val="28"/>
          <w:lang w:val="pt-BR"/>
        </w:rPr>
        <w:t>â</w:t>
      </w:r>
      <w:r w:rsidRPr="002814FE">
        <w:rPr>
          <w:i/>
          <w:sz w:val="28"/>
          <w:szCs w:val="28"/>
          <w:lang w:val="pt-BR"/>
        </w:rPr>
        <w:t xml:space="preserve">n tỉnh ban hành Quyết định </w:t>
      </w:r>
      <w:r w:rsidRPr="002814FE">
        <w:rPr>
          <w:i/>
          <w:iCs/>
          <w:sz w:val="28"/>
          <w:szCs w:val="28"/>
          <w:lang w:val="pt-BR"/>
        </w:rPr>
        <w:t>Quy định cơ chế thu và sử dụng mức thu dịch vụ tuyển sinh trong các cơ sở giáo dục công lập trên địa bàn tỉnh Quảng Ninh</w:t>
      </w:r>
    </w:p>
    <w:p w14:paraId="2E7FF6BD" w14:textId="5516A187" w:rsidR="003A7B13" w:rsidRPr="002814FE" w:rsidRDefault="003A7B13" w:rsidP="00280A07">
      <w:pPr>
        <w:spacing w:before="120" w:after="120" w:line="240" w:lineRule="auto"/>
        <w:ind w:firstLine="567"/>
        <w:jc w:val="both"/>
        <w:rPr>
          <w:rFonts w:ascii="Times New Roman" w:hAnsi="Times New Roman" w:cs="Times New Roman"/>
          <w:sz w:val="28"/>
          <w:szCs w:val="28"/>
          <w:lang w:val="pt-BR"/>
        </w:rPr>
      </w:pPr>
      <w:r w:rsidRPr="0055011B">
        <w:rPr>
          <w:rFonts w:ascii="Times New Roman" w:hAnsi="Times New Roman" w:cs="Times New Roman"/>
          <w:b/>
          <w:bCs/>
          <w:sz w:val="28"/>
          <w:szCs w:val="28"/>
          <w:lang w:val="pt-BR"/>
        </w:rPr>
        <w:lastRenderedPageBreak/>
        <w:t xml:space="preserve">Điều 1. </w:t>
      </w:r>
      <w:r w:rsidRPr="002814FE">
        <w:rPr>
          <w:rFonts w:ascii="Times New Roman" w:hAnsi="Times New Roman" w:cs="Times New Roman"/>
          <w:sz w:val="28"/>
          <w:szCs w:val="28"/>
          <w:lang w:val="pt-BR"/>
        </w:rPr>
        <w:t xml:space="preserve">Ban hành kèm theo Quyết định này Quy định cơ chế thu và sử dụng mức thu dịch vụ tuyển sinh trong các cơ sở giáo dục công lập </w:t>
      </w:r>
      <w:r w:rsidR="00165EA5" w:rsidRPr="002814FE">
        <w:rPr>
          <w:rFonts w:ascii="Times New Roman" w:hAnsi="Times New Roman" w:cs="Times New Roman"/>
          <w:sz w:val="28"/>
          <w:szCs w:val="28"/>
          <w:lang w:val="pt-BR"/>
        </w:rPr>
        <w:t>trên địa bàn</w:t>
      </w:r>
      <w:r w:rsidRPr="002814FE">
        <w:rPr>
          <w:rFonts w:ascii="Times New Roman" w:hAnsi="Times New Roman" w:cs="Times New Roman"/>
          <w:sz w:val="28"/>
          <w:szCs w:val="28"/>
          <w:lang w:val="pt-BR"/>
        </w:rPr>
        <w:t xml:space="preserve"> tỉnh </w:t>
      </w:r>
      <w:r w:rsidR="0020672C" w:rsidRPr="002814FE">
        <w:rPr>
          <w:rFonts w:ascii="Times New Roman" w:hAnsi="Times New Roman" w:cs="Times New Roman"/>
          <w:sz w:val="28"/>
          <w:szCs w:val="28"/>
          <w:lang w:val="pt-BR"/>
        </w:rPr>
        <w:t>Quảng Ninh</w:t>
      </w:r>
      <w:r w:rsidR="00933F25" w:rsidRPr="002814FE">
        <w:rPr>
          <w:rFonts w:ascii="Times New Roman" w:hAnsi="Times New Roman" w:cs="Times New Roman"/>
          <w:sz w:val="28"/>
          <w:szCs w:val="28"/>
          <w:lang w:val="pt-BR"/>
        </w:rPr>
        <w:t xml:space="preserve"> năm học 2026 - 2027</w:t>
      </w:r>
      <w:r w:rsidRPr="002814FE">
        <w:rPr>
          <w:rFonts w:ascii="Times New Roman" w:hAnsi="Times New Roman" w:cs="Times New Roman"/>
          <w:sz w:val="28"/>
          <w:szCs w:val="28"/>
          <w:lang w:val="pt-BR"/>
        </w:rPr>
        <w:t>.</w:t>
      </w:r>
    </w:p>
    <w:p w14:paraId="1DA5672A" w14:textId="4E0012E6" w:rsidR="003A7B13" w:rsidRPr="0055011B" w:rsidRDefault="003A7B13" w:rsidP="00280A07">
      <w:pPr>
        <w:widowControl w:val="0"/>
        <w:spacing w:before="120" w:after="120" w:line="240" w:lineRule="auto"/>
        <w:ind w:firstLine="567"/>
        <w:jc w:val="both"/>
        <w:rPr>
          <w:rFonts w:ascii="Times New Roman" w:hAnsi="Times New Roman" w:cs="Times New Roman"/>
          <w:b/>
          <w:bCs/>
          <w:sz w:val="28"/>
          <w:szCs w:val="28"/>
          <w:lang w:val="nl-NL"/>
        </w:rPr>
      </w:pPr>
      <w:r w:rsidRPr="0055011B">
        <w:rPr>
          <w:rFonts w:ascii="Times New Roman" w:hAnsi="Times New Roman" w:cs="Times New Roman"/>
          <w:b/>
          <w:bCs/>
          <w:sz w:val="28"/>
          <w:szCs w:val="28"/>
          <w:lang w:val="vi-VN"/>
        </w:rPr>
        <w:t xml:space="preserve">Điều </w:t>
      </w:r>
      <w:r w:rsidR="00D216FF" w:rsidRPr="002814FE">
        <w:rPr>
          <w:rFonts w:ascii="Times New Roman" w:hAnsi="Times New Roman" w:cs="Times New Roman"/>
          <w:b/>
          <w:bCs/>
          <w:sz w:val="28"/>
          <w:szCs w:val="28"/>
          <w:lang w:val="pt-BR"/>
        </w:rPr>
        <w:t>2</w:t>
      </w:r>
      <w:r w:rsidRPr="0055011B">
        <w:rPr>
          <w:rFonts w:ascii="Times New Roman" w:hAnsi="Times New Roman" w:cs="Times New Roman"/>
          <w:b/>
          <w:bCs/>
          <w:sz w:val="28"/>
          <w:szCs w:val="28"/>
          <w:lang w:val="vi-VN"/>
        </w:rPr>
        <w:t>.</w:t>
      </w:r>
      <w:r w:rsidRPr="0055011B">
        <w:rPr>
          <w:rFonts w:ascii="Times New Roman" w:hAnsi="Times New Roman" w:cs="Times New Roman"/>
          <w:b/>
          <w:bCs/>
          <w:sz w:val="28"/>
          <w:szCs w:val="28"/>
          <w:lang w:val="nl-NL"/>
        </w:rPr>
        <w:t xml:space="preserve"> Điều khoản thi hành</w:t>
      </w:r>
    </w:p>
    <w:p w14:paraId="6D737D70" w14:textId="2C66E4C5" w:rsidR="003A7B13" w:rsidRPr="0055011B" w:rsidRDefault="00D06B90" w:rsidP="00280A07">
      <w:pPr>
        <w:pStyle w:val="NormalWeb"/>
        <w:shd w:val="clear" w:color="auto" w:fill="FFFFFF"/>
        <w:spacing w:before="120" w:beforeAutospacing="0" w:after="120" w:afterAutospacing="0"/>
        <w:ind w:firstLine="720"/>
        <w:jc w:val="both"/>
        <w:rPr>
          <w:sz w:val="28"/>
          <w:szCs w:val="28"/>
          <w:lang w:val="vi-VN"/>
        </w:rPr>
      </w:pPr>
      <w:r w:rsidRPr="002814FE">
        <w:rPr>
          <w:sz w:val="28"/>
          <w:szCs w:val="28"/>
          <w:lang w:val="pt-BR"/>
        </w:rPr>
        <w:t xml:space="preserve">1. </w:t>
      </w:r>
      <w:r w:rsidR="003A7B13" w:rsidRPr="0055011B">
        <w:rPr>
          <w:sz w:val="28"/>
          <w:szCs w:val="28"/>
          <w:lang w:val="vi-VN"/>
        </w:rPr>
        <w:t xml:space="preserve">Quyết định này có hiệu lực thi hành từ ngày </w:t>
      </w:r>
      <w:r w:rsidR="003A7B13" w:rsidRPr="0055011B">
        <w:rPr>
          <w:sz w:val="28"/>
          <w:szCs w:val="28"/>
          <w:lang w:val="nl-NL"/>
        </w:rPr>
        <w:t xml:space="preserve">   </w:t>
      </w:r>
      <w:r w:rsidR="003A7B13" w:rsidRPr="0055011B">
        <w:rPr>
          <w:sz w:val="28"/>
          <w:szCs w:val="28"/>
          <w:lang w:val="vi-VN"/>
        </w:rPr>
        <w:t xml:space="preserve"> tháng </w:t>
      </w:r>
      <w:r w:rsidR="003A7B13" w:rsidRPr="0055011B">
        <w:rPr>
          <w:sz w:val="28"/>
          <w:szCs w:val="28"/>
          <w:lang w:val="nl-NL"/>
        </w:rPr>
        <w:t xml:space="preserve">     </w:t>
      </w:r>
      <w:r w:rsidR="003A7B13" w:rsidRPr="0055011B">
        <w:rPr>
          <w:sz w:val="28"/>
          <w:szCs w:val="28"/>
          <w:lang w:val="vi-VN"/>
        </w:rPr>
        <w:t>năm 202</w:t>
      </w:r>
      <w:r w:rsidR="003A7B13" w:rsidRPr="0055011B">
        <w:rPr>
          <w:sz w:val="28"/>
          <w:szCs w:val="28"/>
          <w:lang w:val="nl-NL"/>
        </w:rPr>
        <w:t>6</w:t>
      </w:r>
      <w:r w:rsidR="003A7B13" w:rsidRPr="0055011B">
        <w:rPr>
          <w:sz w:val="28"/>
          <w:szCs w:val="28"/>
          <w:lang w:val="vi-VN"/>
        </w:rPr>
        <w:t>.</w:t>
      </w:r>
    </w:p>
    <w:p w14:paraId="02A020F6" w14:textId="3BA12D24" w:rsidR="003A7B13" w:rsidRPr="002814FE" w:rsidRDefault="00CC3874" w:rsidP="00280A07">
      <w:pPr>
        <w:pStyle w:val="NormalWeb"/>
        <w:shd w:val="clear" w:color="auto" w:fill="FFFFFF"/>
        <w:spacing w:before="120" w:beforeAutospacing="0" w:after="120" w:afterAutospacing="0"/>
        <w:ind w:firstLine="720"/>
        <w:jc w:val="both"/>
        <w:rPr>
          <w:sz w:val="28"/>
          <w:szCs w:val="28"/>
          <w:lang w:val="vi-VN"/>
        </w:rPr>
      </w:pPr>
      <w:r w:rsidRPr="002814FE">
        <w:rPr>
          <w:sz w:val="28"/>
          <w:szCs w:val="28"/>
          <w:lang w:val="vi-VN"/>
        </w:rPr>
        <w:t xml:space="preserve">2. </w:t>
      </w:r>
      <w:r w:rsidR="003A7B13" w:rsidRPr="0055011B">
        <w:rPr>
          <w:sz w:val="28"/>
          <w:szCs w:val="28"/>
          <w:lang w:val="vi-VN"/>
        </w:rPr>
        <w:t xml:space="preserve">Chánh Văn phòng Ủy ban nhân dân tỉnh; Thủ trưởng các sở, ban, ngành; Chủ tịch Ủy ban nhân dân </w:t>
      </w:r>
      <w:r w:rsidR="00D216FF" w:rsidRPr="002814FE">
        <w:rPr>
          <w:sz w:val="28"/>
          <w:szCs w:val="28"/>
          <w:lang w:val="vi-VN"/>
        </w:rPr>
        <w:t>cấp xã</w:t>
      </w:r>
      <w:r w:rsidR="003A7B13" w:rsidRPr="002814FE">
        <w:rPr>
          <w:sz w:val="28"/>
          <w:szCs w:val="28"/>
          <w:lang w:val="vi-VN"/>
        </w:rPr>
        <w:t xml:space="preserve">; </w:t>
      </w:r>
      <w:r w:rsidR="000F7104" w:rsidRPr="002814FE">
        <w:rPr>
          <w:sz w:val="28"/>
          <w:szCs w:val="28"/>
          <w:lang w:val="vi-VN"/>
        </w:rPr>
        <w:t xml:space="preserve">Thủ trưởng </w:t>
      </w:r>
      <w:r w:rsidR="003A7B13" w:rsidRPr="002814FE">
        <w:rPr>
          <w:sz w:val="28"/>
          <w:szCs w:val="28"/>
          <w:lang w:val="vi-VN"/>
        </w:rPr>
        <w:t>các cơ sở giáo dục</w:t>
      </w:r>
      <w:r w:rsidR="000F7104" w:rsidRPr="002814FE">
        <w:rPr>
          <w:sz w:val="28"/>
          <w:szCs w:val="28"/>
          <w:lang w:val="vi-VN"/>
        </w:rPr>
        <w:t xml:space="preserve"> </w:t>
      </w:r>
      <w:r w:rsidR="003A7B13" w:rsidRPr="0055011B">
        <w:rPr>
          <w:sz w:val="28"/>
          <w:szCs w:val="28"/>
          <w:lang w:val="vi-VN"/>
        </w:rPr>
        <w:t>và các đơn vị, tổ chức, cá nhân có liên quan chịu trách nhiệm thi hành Quyết định này./.</w:t>
      </w:r>
    </w:p>
    <w:p w14:paraId="74CF9DD9" w14:textId="77777777" w:rsidR="00CC3874" w:rsidRPr="002814FE" w:rsidRDefault="00CC3874" w:rsidP="00280A07">
      <w:pPr>
        <w:pStyle w:val="NormalWeb"/>
        <w:shd w:val="clear" w:color="auto" w:fill="FFFFFF"/>
        <w:spacing w:before="120" w:beforeAutospacing="0" w:after="120" w:afterAutospacing="0"/>
        <w:ind w:left="1080"/>
        <w:jc w:val="both"/>
        <w:rPr>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55011B" w:rsidRPr="004171E1" w14:paraId="1CA55C41" w14:textId="77777777" w:rsidTr="007A247F">
        <w:tc>
          <w:tcPr>
            <w:tcW w:w="4530" w:type="dxa"/>
          </w:tcPr>
          <w:p w14:paraId="541D26CD" w14:textId="77777777" w:rsidR="003A7B13" w:rsidRPr="0055011B" w:rsidRDefault="003A7B13" w:rsidP="00280A07">
            <w:pPr>
              <w:widowControl w:val="0"/>
              <w:spacing w:before="120" w:after="120"/>
              <w:rPr>
                <w:rFonts w:ascii="Times New Roman" w:hAnsi="Times New Roman" w:cs="Times New Roman"/>
                <w:b/>
                <w:bCs/>
                <w:sz w:val="24"/>
                <w:szCs w:val="24"/>
                <w:lang w:val="nl-NL"/>
              </w:rPr>
            </w:pPr>
            <w:r w:rsidRPr="0055011B">
              <w:rPr>
                <w:rFonts w:ascii="Times New Roman" w:hAnsi="Times New Roman" w:cs="Times New Roman"/>
                <w:b/>
                <w:i/>
                <w:sz w:val="24"/>
                <w:szCs w:val="24"/>
                <w:lang w:val="nl-NL"/>
              </w:rPr>
              <w:t xml:space="preserve">Nơi nhận:                                                                    </w:t>
            </w:r>
          </w:p>
          <w:p w14:paraId="7D667178" w14:textId="77777777" w:rsidR="003A7B13" w:rsidRPr="0055011B" w:rsidRDefault="003A7B13" w:rsidP="00280A07">
            <w:pPr>
              <w:widowControl w:val="0"/>
              <w:rPr>
                <w:rFonts w:ascii="Times New Roman" w:hAnsi="Times New Roman" w:cs="Times New Roman"/>
                <w:lang w:val="nl-NL"/>
              </w:rPr>
            </w:pPr>
            <w:r w:rsidRPr="0055011B">
              <w:rPr>
                <w:rFonts w:ascii="Times New Roman" w:hAnsi="Times New Roman" w:cs="Times New Roman"/>
                <w:lang w:val="nl-NL"/>
              </w:rPr>
              <w:t xml:space="preserve">- Như Điều 2;                                                                              </w:t>
            </w:r>
          </w:p>
          <w:p w14:paraId="5E1C081F" w14:textId="77777777" w:rsidR="003A7B13" w:rsidRPr="0055011B" w:rsidRDefault="003A7B13" w:rsidP="00280A07">
            <w:pPr>
              <w:widowControl w:val="0"/>
              <w:rPr>
                <w:rFonts w:ascii="Times New Roman" w:hAnsi="Times New Roman" w:cs="Times New Roman"/>
                <w:lang w:val="nl-NL"/>
              </w:rPr>
            </w:pPr>
            <w:r w:rsidRPr="0055011B">
              <w:rPr>
                <w:rFonts w:ascii="Times New Roman" w:hAnsi="Times New Roman" w:cs="Times New Roman"/>
                <w:lang w:val="nl-NL"/>
              </w:rPr>
              <w:t>- Bộ GDĐT (b/cáo);</w:t>
            </w:r>
          </w:p>
          <w:p w14:paraId="465AA3D1" w14:textId="65358734" w:rsidR="00D06B90" w:rsidRPr="0055011B" w:rsidRDefault="00D06B90" w:rsidP="00280A07">
            <w:pPr>
              <w:widowControl w:val="0"/>
              <w:rPr>
                <w:rFonts w:ascii="Times New Roman" w:hAnsi="Times New Roman" w:cs="Times New Roman"/>
                <w:lang w:val="nl-NL"/>
              </w:rPr>
            </w:pPr>
            <w:r w:rsidRPr="0055011B">
              <w:rPr>
                <w:rFonts w:ascii="Times New Roman" w:hAnsi="Times New Roman" w:cs="Times New Roman"/>
                <w:lang w:val="nl-NL"/>
              </w:rPr>
              <w:t xml:space="preserve">- </w:t>
            </w:r>
            <w:r w:rsidRPr="002814FE">
              <w:rPr>
                <w:rFonts w:ascii="Times New Roman" w:hAnsi="Times New Roman" w:cs="Times New Roman"/>
                <w:lang w:val="nl-NL"/>
              </w:rPr>
              <w:t>Cục Kiểm tra VBQPPL- Bộ Tư pháp;</w:t>
            </w:r>
          </w:p>
          <w:p w14:paraId="74706D18" w14:textId="77777777" w:rsidR="003A7B13" w:rsidRPr="0055011B" w:rsidRDefault="003A7B13" w:rsidP="00280A07">
            <w:pPr>
              <w:widowControl w:val="0"/>
              <w:rPr>
                <w:rFonts w:ascii="Times New Roman" w:hAnsi="Times New Roman" w:cs="Times New Roman"/>
                <w:lang w:val="nl-NL"/>
              </w:rPr>
            </w:pPr>
            <w:r w:rsidRPr="0055011B">
              <w:rPr>
                <w:rFonts w:ascii="Times New Roman" w:hAnsi="Times New Roman" w:cs="Times New Roman"/>
                <w:lang w:val="nl-NL"/>
              </w:rPr>
              <w:t>- CT, các PCT UBND tỉnh;</w:t>
            </w:r>
          </w:p>
          <w:p w14:paraId="181617C6" w14:textId="77777777" w:rsidR="003A7B13" w:rsidRPr="0055011B" w:rsidRDefault="003A7B13" w:rsidP="00280A07">
            <w:pPr>
              <w:widowControl w:val="0"/>
              <w:rPr>
                <w:rFonts w:ascii="Times New Roman" w:hAnsi="Times New Roman" w:cs="Times New Roman"/>
                <w:lang w:val="nl-NL"/>
              </w:rPr>
            </w:pPr>
            <w:r w:rsidRPr="0055011B">
              <w:rPr>
                <w:rFonts w:ascii="Times New Roman" w:hAnsi="Times New Roman" w:cs="Times New Roman"/>
                <w:lang w:val="nl-NL"/>
              </w:rPr>
              <w:t>- UBND cấp xã;</w:t>
            </w:r>
          </w:p>
          <w:p w14:paraId="229AC9B1" w14:textId="77777777" w:rsidR="003A7B13" w:rsidRPr="0055011B" w:rsidRDefault="003A7B13" w:rsidP="00280A07">
            <w:pPr>
              <w:widowControl w:val="0"/>
              <w:rPr>
                <w:rFonts w:ascii="Times New Roman" w:hAnsi="Times New Roman" w:cs="Times New Roman"/>
                <w:lang w:val="nl-NL"/>
              </w:rPr>
            </w:pPr>
            <w:r w:rsidRPr="0055011B">
              <w:rPr>
                <w:rFonts w:ascii="Times New Roman" w:hAnsi="Times New Roman" w:cs="Times New Roman"/>
                <w:lang w:val="nl-NL"/>
              </w:rPr>
              <w:t>- Các cơ sở giáo dục trên địa bàn tỉnh;</w:t>
            </w:r>
          </w:p>
          <w:p w14:paraId="27385F13" w14:textId="77777777" w:rsidR="003A7B13" w:rsidRPr="0055011B" w:rsidRDefault="003A7B13" w:rsidP="00280A07">
            <w:pPr>
              <w:widowControl w:val="0"/>
              <w:rPr>
                <w:rFonts w:ascii="Times New Roman" w:hAnsi="Times New Roman" w:cs="Times New Roman"/>
                <w:lang w:val="nl-NL"/>
              </w:rPr>
            </w:pPr>
            <w:r w:rsidRPr="0055011B">
              <w:rPr>
                <w:rFonts w:ascii="Times New Roman" w:hAnsi="Times New Roman" w:cs="Times New Roman"/>
                <w:lang w:val="nl-NL"/>
              </w:rPr>
              <w:t>- Sở Tư pháp;</w:t>
            </w:r>
          </w:p>
          <w:p w14:paraId="38A4123A" w14:textId="77777777" w:rsidR="003A7B13" w:rsidRPr="0055011B" w:rsidRDefault="003A7B13" w:rsidP="00280A07">
            <w:pPr>
              <w:widowControl w:val="0"/>
              <w:rPr>
                <w:rFonts w:ascii="Times New Roman" w:hAnsi="Times New Roman" w:cs="Times New Roman"/>
                <w:lang w:val="nl-NL"/>
              </w:rPr>
            </w:pPr>
            <w:r w:rsidRPr="0055011B">
              <w:rPr>
                <w:rFonts w:ascii="Times New Roman" w:hAnsi="Times New Roman" w:cs="Times New Roman"/>
                <w:lang w:val="nl-NL"/>
              </w:rPr>
              <w:t>- Cổng TTĐT;</w:t>
            </w:r>
          </w:p>
          <w:p w14:paraId="095C0900" w14:textId="77777777" w:rsidR="003A7B13" w:rsidRPr="0055011B" w:rsidRDefault="003A7B13" w:rsidP="00280A07">
            <w:pPr>
              <w:widowControl w:val="0"/>
              <w:tabs>
                <w:tab w:val="left" w:pos="973"/>
              </w:tabs>
              <w:jc w:val="both"/>
              <w:rPr>
                <w:rFonts w:ascii="Times New Roman" w:hAnsi="Times New Roman" w:cs="Times New Roman"/>
                <w:lang w:val="nl-NL" w:eastAsia="zh-CN"/>
              </w:rPr>
            </w:pPr>
            <w:r w:rsidRPr="0055011B">
              <w:rPr>
                <w:rFonts w:ascii="Times New Roman" w:hAnsi="Times New Roman" w:cs="Times New Roman"/>
                <w:lang w:val="nl-NL" w:eastAsia="zh-CN"/>
              </w:rPr>
              <w:t>- Lưu: ...</w:t>
            </w:r>
          </w:p>
          <w:p w14:paraId="2AD1F4E1" w14:textId="77777777" w:rsidR="003A7B13" w:rsidRPr="0055011B" w:rsidRDefault="003A7B13" w:rsidP="00280A07">
            <w:pPr>
              <w:pStyle w:val="NormalWeb"/>
              <w:spacing w:before="120" w:beforeAutospacing="0" w:after="120" w:afterAutospacing="0"/>
              <w:jc w:val="both"/>
              <w:rPr>
                <w:sz w:val="28"/>
                <w:szCs w:val="28"/>
                <w:lang w:val="vi-VN"/>
              </w:rPr>
            </w:pPr>
          </w:p>
        </w:tc>
        <w:tc>
          <w:tcPr>
            <w:tcW w:w="4531" w:type="dxa"/>
          </w:tcPr>
          <w:p w14:paraId="53AC3833" w14:textId="77777777" w:rsidR="003A7B13" w:rsidRPr="0055011B" w:rsidRDefault="003A7B13" w:rsidP="00280A07">
            <w:pPr>
              <w:pStyle w:val="NormalWeb"/>
              <w:spacing w:before="0" w:beforeAutospacing="0" w:after="0" w:afterAutospacing="0"/>
              <w:jc w:val="center"/>
              <w:rPr>
                <w:b/>
                <w:sz w:val="28"/>
                <w:szCs w:val="28"/>
                <w:lang w:val="vi-VN"/>
              </w:rPr>
            </w:pPr>
            <w:r w:rsidRPr="0055011B">
              <w:rPr>
                <w:b/>
                <w:sz w:val="28"/>
                <w:szCs w:val="28"/>
                <w:lang w:val="vi-VN"/>
              </w:rPr>
              <w:t>TM. UỶ BAN NHÂN DÂN</w:t>
            </w:r>
          </w:p>
          <w:p w14:paraId="10F4DBEA" w14:textId="77777777" w:rsidR="003A7B13" w:rsidRPr="0055011B" w:rsidRDefault="003A7B13" w:rsidP="00280A07">
            <w:pPr>
              <w:pStyle w:val="NormalWeb"/>
              <w:spacing w:before="0" w:beforeAutospacing="0" w:after="0" w:afterAutospacing="0"/>
              <w:jc w:val="center"/>
              <w:rPr>
                <w:sz w:val="28"/>
                <w:szCs w:val="28"/>
                <w:lang w:val="vi-VN"/>
              </w:rPr>
            </w:pPr>
            <w:r w:rsidRPr="0055011B">
              <w:rPr>
                <w:b/>
                <w:sz w:val="28"/>
                <w:szCs w:val="28"/>
                <w:lang w:val="vi-VN"/>
              </w:rPr>
              <w:t>KT. CHỦ TỊCH</w:t>
            </w:r>
          </w:p>
        </w:tc>
      </w:tr>
    </w:tbl>
    <w:p w14:paraId="4A1F46A5" w14:textId="41E0DB9B" w:rsidR="003A7B13" w:rsidRPr="0055011B" w:rsidRDefault="003A7B13" w:rsidP="00280A07">
      <w:pPr>
        <w:spacing w:before="120" w:after="120" w:line="240" w:lineRule="auto"/>
        <w:ind w:firstLine="567"/>
        <w:jc w:val="both"/>
        <w:rPr>
          <w:rFonts w:ascii="Times New Roman" w:hAnsi="Times New Roman" w:cs="Times New Roman"/>
          <w:sz w:val="28"/>
          <w:szCs w:val="28"/>
          <w:lang w:val="nl-NL"/>
        </w:rPr>
      </w:pPr>
      <w:r w:rsidRPr="0055011B">
        <w:rPr>
          <w:rFonts w:ascii="Times New Roman" w:hAnsi="Times New Roman" w:cs="Times New Roman"/>
          <w:sz w:val="28"/>
          <w:szCs w:val="28"/>
          <w:lang w:val="nl-NL"/>
        </w:rPr>
        <w:t xml:space="preserve">    </w:t>
      </w:r>
    </w:p>
    <w:p w14:paraId="7BCE4582" w14:textId="77777777" w:rsidR="00ED3B24" w:rsidRPr="0055011B" w:rsidRDefault="00ED3B24" w:rsidP="00280A07">
      <w:pPr>
        <w:spacing w:before="120" w:after="120" w:line="240" w:lineRule="auto"/>
        <w:ind w:firstLine="567"/>
        <w:jc w:val="both"/>
        <w:rPr>
          <w:rFonts w:ascii="Times New Roman" w:hAnsi="Times New Roman" w:cs="Times New Roman"/>
          <w:sz w:val="28"/>
          <w:szCs w:val="28"/>
          <w:lang w:val="nl-NL"/>
        </w:rPr>
      </w:pPr>
    </w:p>
    <w:p w14:paraId="3DAFF0B6" w14:textId="77777777" w:rsidR="00ED3B24" w:rsidRPr="0055011B" w:rsidRDefault="00ED3B24" w:rsidP="00280A07">
      <w:pPr>
        <w:spacing w:before="120" w:after="120" w:line="240" w:lineRule="auto"/>
        <w:ind w:firstLine="567"/>
        <w:jc w:val="both"/>
        <w:rPr>
          <w:rFonts w:ascii="Times New Roman" w:hAnsi="Times New Roman" w:cs="Times New Roman"/>
          <w:sz w:val="28"/>
          <w:szCs w:val="28"/>
          <w:lang w:val="nl-NL"/>
        </w:rPr>
      </w:pPr>
    </w:p>
    <w:p w14:paraId="4EE3707F" w14:textId="77777777" w:rsidR="00ED3B24" w:rsidRPr="0055011B" w:rsidRDefault="00ED3B24" w:rsidP="00280A07">
      <w:pPr>
        <w:spacing w:before="120" w:after="120" w:line="240" w:lineRule="auto"/>
        <w:ind w:firstLine="567"/>
        <w:jc w:val="both"/>
        <w:rPr>
          <w:rFonts w:ascii="Times New Roman" w:hAnsi="Times New Roman" w:cs="Times New Roman"/>
          <w:sz w:val="28"/>
          <w:szCs w:val="28"/>
          <w:lang w:val="nl-NL"/>
        </w:rPr>
      </w:pPr>
    </w:p>
    <w:p w14:paraId="1D10C2BE" w14:textId="77777777" w:rsidR="00ED3B24" w:rsidRPr="0055011B" w:rsidRDefault="00ED3B24" w:rsidP="00280A07">
      <w:pPr>
        <w:spacing w:before="120" w:after="120" w:line="240" w:lineRule="auto"/>
        <w:ind w:firstLine="567"/>
        <w:jc w:val="both"/>
        <w:rPr>
          <w:rFonts w:ascii="Times New Roman" w:hAnsi="Times New Roman" w:cs="Times New Roman"/>
          <w:sz w:val="28"/>
          <w:szCs w:val="28"/>
          <w:lang w:val="nl-NL"/>
        </w:rPr>
      </w:pPr>
    </w:p>
    <w:p w14:paraId="47FB5007" w14:textId="77777777" w:rsidR="00835832" w:rsidRPr="0055011B" w:rsidRDefault="00835832" w:rsidP="00280A07">
      <w:pPr>
        <w:spacing w:before="120" w:after="120" w:line="240" w:lineRule="auto"/>
        <w:ind w:firstLine="567"/>
        <w:jc w:val="both"/>
        <w:rPr>
          <w:rFonts w:ascii="Times New Roman" w:hAnsi="Times New Roman" w:cs="Times New Roman"/>
          <w:sz w:val="28"/>
          <w:szCs w:val="28"/>
          <w:lang w:val="nl-NL"/>
        </w:rPr>
      </w:pPr>
    </w:p>
    <w:p w14:paraId="3F03EFE2" w14:textId="77777777" w:rsidR="00835832" w:rsidRPr="0055011B" w:rsidRDefault="00835832" w:rsidP="00280A07">
      <w:pPr>
        <w:spacing w:before="120" w:after="120" w:line="240" w:lineRule="auto"/>
        <w:ind w:firstLine="567"/>
        <w:jc w:val="both"/>
        <w:rPr>
          <w:rFonts w:ascii="Times New Roman" w:hAnsi="Times New Roman" w:cs="Times New Roman"/>
          <w:sz w:val="28"/>
          <w:szCs w:val="28"/>
          <w:lang w:val="nl-NL"/>
        </w:rPr>
      </w:pPr>
    </w:p>
    <w:p w14:paraId="1E0AE3A5" w14:textId="77777777" w:rsidR="00835832" w:rsidRPr="0055011B" w:rsidRDefault="00835832" w:rsidP="00280A07">
      <w:pPr>
        <w:spacing w:before="120" w:after="120" w:line="240" w:lineRule="auto"/>
        <w:ind w:firstLine="567"/>
        <w:jc w:val="both"/>
        <w:rPr>
          <w:rFonts w:ascii="Times New Roman" w:hAnsi="Times New Roman" w:cs="Times New Roman"/>
          <w:sz w:val="28"/>
          <w:szCs w:val="28"/>
          <w:lang w:val="nl-NL"/>
        </w:rPr>
      </w:pPr>
    </w:p>
    <w:p w14:paraId="071A1F9A" w14:textId="77777777" w:rsidR="00835832" w:rsidRPr="0055011B" w:rsidRDefault="00835832" w:rsidP="00280A07">
      <w:pPr>
        <w:spacing w:before="120" w:after="120" w:line="240" w:lineRule="auto"/>
        <w:ind w:firstLine="567"/>
        <w:jc w:val="both"/>
        <w:rPr>
          <w:rFonts w:ascii="Times New Roman" w:hAnsi="Times New Roman" w:cs="Times New Roman"/>
          <w:sz w:val="28"/>
          <w:szCs w:val="28"/>
          <w:lang w:val="nl-NL"/>
        </w:rPr>
      </w:pPr>
    </w:p>
    <w:p w14:paraId="4403034B" w14:textId="77777777" w:rsidR="00835832" w:rsidRPr="0055011B" w:rsidRDefault="00835832" w:rsidP="00280A07">
      <w:pPr>
        <w:spacing w:before="120" w:after="120" w:line="240" w:lineRule="auto"/>
        <w:ind w:firstLine="567"/>
        <w:jc w:val="both"/>
        <w:rPr>
          <w:rFonts w:ascii="Times New Roman" w:hAnsi="Times New Roman" w:cs="Times New Roman"/>
          <w:sz w:val="28"/>
          <w:szCs w:val="28"/>
          <w:lang w:val="nl-NL"/>
        </w:rPr>
      </w:pPr>
    </w:p>
    <w:p w14:paraId="6497DF19" w14:textId="77777777" w:rsidR="00835832" w:rsidRPr="0055011B" w:rsidRDefault="00835832" w:rsidP="00280A07">
      <w:pPr>
        <w:spacing w:before="120" w:after="120" w:line="240" w:lineRule="auto"/>
        <w:ind w:firstLine="567"/>
        <w:jc w:val="both"/>
        <w:rPr>
          <w:rFonts w:ascii="Times New Roman" w:hAnsi="Times New Roman" w:cs="Times New Roman"/>
          <w:sz w:val="28"/>
          <w:szCs w:val="28"/>
          <w:lang w:val="nl-NL"/>
        </w:rPr>
      </w:pPr>
    </w:p>
    <w:p w14:paraId="67E12244" w14:textId="77777777" w:rsidR="00835832" w:rsidRPr="0055011B" w:rsidRDefault="00835832" w:rsidP="00280A07">
      <w:pPr>
        <w:spacing w:before="120" w:after="120" w:line="240" w:lineRule="auto"/>
        <w:ind w:firstLine="567"/>
        <w:jc w:val="both"/>
        <w:rPr>
          <w:rFonts w:ascii="Times New Roman" w:hAnsi="Times New Roman" w:cs="Times New Roman"/>
          <w:sz w:val="28"/>
          <w:szCs w:val="28"/>
          <w:lang w:val="nl-NL"/>
        </w:rPr>
      </w:pPr>
    </w:p>
    <w:p w14:paraId="24925F30" w14:textId="77777777" w:rsidR="00BD289D" w:rsidRPr="0055011B" w:rsidRDefault="00BD289D" w:rsidP="00280A07">
      <w:pPr>
        <w:spacing w:before="120" w:after="120" w:line="240" w:lineRule="auto"/>
        <w:ind w:firstLine="567"/>
        <w:jc w:val="both"/>
        <w:rPr>
          <w:rFonts w:ascii="Times New Roman" w:hAnsi="Times New Roman" w:cs="Times New Roman"/>
          <w:sz w:val="28"/>
          <w:szCs w:val="28"/>
          <w:lang w:val="nl-NL"/>
        </w:rPr>
      </w:pPr>
    </w:p>
    <w:p w14:paraId="107BE937" w14:textId="77777777" w:rsidR="00BD289D" w:rsidRPr="0055011B" w:rsidRDefault="00BD289D" w:rsidP="00280A07">
      <w:pPr>
        <w:spacing w:before="120" w:after="120" w:line="240" w:lineRule="auto"/>
        <w:ind w:firstLine="567"/>
        <w:jc w:val="both"/>
        <w:rPr>
          <w:rFonts w:ascii="Times New Roman" w:hAnsi="Times New Roman" w:cs="Times New Roman"/>
          <w:sz w:val="28"/>
          <w:szCs w:val="28"/>
          <w:lang w:val="nl-NL"/>
        </w:rPr>
      </w:pPr>
    </w:p>
    <w:p w14:paraId="4F0E6C5A" w14:textId="77777777" w:rsidR="00BD289D" w:rsidRPr="0055011B" w:rsidRDefault="00BD289D" w:rsidP="00280A07">
      <w:pPr>
        <w:spacing w:before="120" w:after="120" w:line="240" w:lineRule="auto"/>
        <w:ind w:firstLine="567"/>
        <w:jc w:val="both"/>
        <w:rPr>
          <w:rFonts w:ascii="Times New Roman" w:hAnsi="Times New Roman" w:cs="Times New Roman"/>
          <w:sz w:val="28"/>
          <w:szCs w:val="28"/>
          <w:lang w:val="nl-NL"/>
        </w:rPr>
      </w:pPr>
    </w:p>
    <w:p w14:paraId="271573FF" w14:textId="77777777" w:rsidR="00BD289D" w:rsidRPr="0055011B" w:rsidRDefault="00BD289D" w:rsidP="00280A07">
      <w:pPr>
        <w:spacing w:before="120" w:after="120" w:line="240" w:lineRule="auto"/>
        <w:ind w:firstLine="567"/>
        <w:jc w:val="both"/>
        <w:rPr>
          <w:rFonts w:ascii="Times New Roman" w:hAnsi="Times New Roman" w:cs="Times New Roman"/>
          <w:sz w:val="28"/>
          <w:szCs w:val="28"/>
          <w:lang w:val="nl-NL"/>
        </w:rPr>
      </w:pPr>
    </w:p>
    <w:p w14:paraId="624EC610" w14:textId="77777777" w:rsidR="00BD289D" w:rsidRPr="0055011B" w:rsidRDefault="00BD289D" w:rsidP="00280A07">
      <w:pPr>
        <w:spacing w:before="120" w:after="120" w:line="240" w:lineRule="auto"/>
        <w:ind w:firstLine="567"/>
        <w:jc w:val="both"/>
        <w:rPr>
          <w:rFonts w:ascii="Times New Roman" w:hAnsi="Times New Roman" w:cs="Times New Roman"/>
          <w:sz w:val="28"/>
          <w:szCs w:val="28"/>
          <w:lang w:val="nl-NL"/>
        </w:rPr>
      </w:pPr>
    </w:p>
    <w:tbl>
      <w:tblPr>
        <w:tblW w:w="9815" w:type="dxa"/>
        <w:tblInd w:w="-284" w:type="dxa"/>
        <w:tblLayout w:type="fixed"/>
        <w:tblLook w:val="0000" w:firstRow="0" w:lastRow="0" w:firstColumn="0" w:lastColumn="0" w:noHBand="0" w:noVBand="0"/>
      </w:tblPr>
      <w:tblGrid>
        <w:gridCol w:w="3600"/>
        <w:gridCol w:w="6215"/>
      </w:tblGrid>
      <w:tr w:rsidR="0055011B" w:rsidRPr="004171E1" w14:paraId="77FD3EF8" w14:textId="77777777" w:rsidTr="00C6344D">
        <w:tc>
          <w:tcPr>
            <w:tcW w:w="3600" w:type="dxa"/>
          </w:tcPr>
          <w:p w14:paraId="2CE606BA" w14:textId="450123AE" w:rsidR="003A7B13" w:rsidRPr="0055011B" w:rsidRDefault="00ED19B8" w:rsidP="00280A07">
            <w:pPr>
              <w:spacing w:after="0" w:line="240" w:lineRule="auto"/>
              <w:jc w:val="center"/>
              <w:rPr>
                <w:rFonts w:ascii="Times New Roman" w:hAnsi="Times New Roman" w:cs="Times New Roman"/>
                <w:b/>
                <w:sz w:val="28"/>
                <w:szCs w:val="28"/>
                <w:lang w:val="pt-BR"/>
              </w:rPr>
            </w:pPr>
            <w:r w:rsidRPr="0055011B">
              <w:rPr>
                <w:rFonts w:ascii="Times New Roman" w:hAnsi="Times New Roman" w:cs="Times New Roman"/>
                <w:b/>
                <w:sz w:val="28"/>
                <w:szCs w:val="28"/>
                <w:lang w:val="pt-BR"/>
              </w:rPr>
              <w:lastRenderedPageBreak/>
              <w:t>Ủ</w:t>
            </w:r>
            <w:r w:rsidR="003A7B13" w:rsidRPr="0055011B">
              <w:rPr>
                <w:rFonts w:ascii="Times New Roman" w:hAnsi="Times New Roman" w:cs="Times New Roman"/>
                <w:b/>
                <w:sz w:val="28"/>
                <w:szCs w:val="28"/>
                <w:lang w:val="pt-BR"/>
              </w:rPr>
              <w:t>Y BAN NHÂN DÂN</w:t>
            </w:r>
          </w:p>
          <w:p w14:paraId="0F9CDECC" w14:textId="4D63FE53" w:rsidR="003A7B13" w:rsidRPr="0055011B" w:rsidRDefault="003A7B13" w:rsidP="00280A07">
            <w:pPr>
              <w:spacing w:after="0" w:line="240" w:lineRule="auto"/>
              <w:jc w:val="center"/>
              <w:rPr>
                <w:rFonts w:ascii="Times New Roman" w:hAnsi="Times New Roman" w:cs="Times New Roman"/>
                <w:b/>
                <w:sz w:val="28"/>
                <w:szCs w:val="28"/>
                <w:lang w:val="pt-BR"/>
              </w:rPr>
            </w:pPr>
            <w:r w:rsidRPr="0055011B">
              <w:rPr>
                <w:rFonts w:ascii="Times New Roman" w:hAnsi="Times New Roman" w:cs="Times New Roman"/>
                <w:b/>
                <w:sz w:val="28"/>
                <w:szCs w:val="28"/>
                <w:lang w:val="pt-BR"/>
              </w:rPr>
              <w:t>TỈNH QUẢNG NINH</w:t>
            </w:r>
          </w:p>
          <w:p w14:paraId="101BE7B1" w14:textId="7FFA7EF7" w:rsidR="003A7B13" w:rsidRPr="0055011B" w:rsidRDefault="003A7B13" w:rsidP="00280A07">
            <w:pPr>
              <w:spacing w:after="0" w:line="240" w:lineRule="auto"/>
              <w:jc w:val="center"/>
              <w:rPr>
                <w:rFonts w:ascii="Times New Roman" w:hAnsi="Times New Roman" w:cs="Times New Roman"/>
                <w:sz w:val="28"/>
                <w:szCs w:val="28"/>
                <w:lang w:val="pt-BR"/>
              </w:rPr>
            </w:pPr>
            <w:r w:rsidRPr="0055011B">
              <w:rPr>
                <w:rFonts w:ascii="Times New Roman" w:hAnsi="Times New Roman" w:cs="Times New Roman"/>
                <w:noProof/>
                <w:sz w:val="28"/>
                <w:szCs w:val="28"/>
              </w:rPr>
              <mc:AlternateContent>
                <mc:Choice Requires="wps">
                  <w:drawing>
                    <wp:anchor distT="0" distB="0" distL="114300" distR="114300" simplePos="0" relativeHeight="251680768" behindDoc="0" locked="0" layoutInCell="1" allowOverlap="1" wp14:anchorId="3AA73553" wp14:editId="359DC0CE">
                      <wp:simplePos x="0" y="0"/>
                      <wp:positionH relativeFrom="margin">
                        <wp:align>center</wp:align>
                      </wp:positionH>
                      <wp:positionV relativeFrom="paragraph">
                        <wp:posOffset>25400</wp:posOffset>
                      </wp:positionV>
                      <wp:extent cx="720090" cy="0"/>
                      <wp:effectExtent l="13335" t="6985" r="9525" b="12065"/>
                      <wp:wrapNone/>
                      <wp:docPr id="597828902"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8EE1EC" id="Straight Connector 14" o:spid="_x0000_s1026" style="position:absolute;flip:y;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pt" to="56.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">
                      <w10:wrap anchorx="margin"/>
                    </v:line>
                  </w:pict>
                </mc:Fallback>
              </mc:AlternateContent>
            </w:r>
          </w:p>
        </w:tc>
        <w:tc>
          <w:tcPr>
            <w:tcW w:w="6215" w:type="dxa"/>
          </w:tcPr>
          <w:p w14:paraId="199431E4" w14:textId="77777777" w:rsidR="003A7B13" w:rsidRPr="0055011B" w:rsidRDefault="003A7B13" w:rsidP="00280A07">
            <w:pPr>
              <w:spacing w:after="0" w:line="240" w:lineRule="auto"/>
              <w:jc w:val="center"/>
              <w:rPr>
                <w:rFonts w:ascii="Times New Roman" w:hAnsi="Times New Roman" w:cs="Times New Roman"/>
                <w:b/>
                <w:bCs/>
                <w:sz w:val="28"/>
                <w:szCs w:val="28"/>
                <w:lang w:val="pt-BR"/>
              </w:rPr>
            </w:pPr>
            <w:r w:rsidRPr="0055011B">
              <w:rPr>
                <w:rFonts w:ascii="Times New Roman" w:hAnsi="Times New Roman" w:cs="Times New Roman"/>
                <w:b/>
                <w:bCs/>
                <w:sz w:val="28"/>
                <w:szCs w:val="28"/>
                <w:lang w:val="pt-BR"/>
              </w:rPr>
              <w:t>CỘNG HOÀ XÃ HỘI CHỦ NGHĨA VIỆT NAM</w:t>
            </w:r>
          </w:p>
          <w:p w14:paraId="654AC155" w14:textId="77777777" w:rsidR="003A7B13" w:rsidRPr="0055011B" w:rsidRDefault="003A7B13" w:rsidP="00280A07">
            <w:pPr>
              <w:spacing w:after="0" w:line="240" w:lineRule="auto"/>
              <w:jc w:val="center"/>
              <w:rPr>
                <w:rFonts w:ascii="Times New Roman" w:hAnsi="Times New Roman" w:cs="Times New Roman"/>
                <w:b/>
                <w:bCs/>
                <w:sz w:val="28"/>
                <w:szCs w:val="28"/>
                <w:lang w:val="pt-BR"/>
              </w:rPr>
            </w:pPr>
            <w:r w:rsidRPr="0055011B">
              <w:rPr>
                <w:rFonts w:ascii="Times New Roman" w:hAnsi="Times New Roman" w:cs="Times New Roman"/>
                <w:b/>
                <w:bCs/>
                <w:sz w:val="28"/>
                <w:szCs w:val="28"/>
                <w:lang w:val="pt-BR"/>
              </w:rPr>
              <w:t>Độc lập - Tự do  - Hạnh phúc</w:t>
            </w:r>
          </w:p>
          <w:p w14:paraId="7FE7BAFB" w14:textId="53F11FD6" w:rsidR="003A7B13" w:rsidRPr="0055011B" w:rsidRDefault="003A7B13" w:rsidP="00280A07">
            <w:pPr>
              <w:spacing w:after="0" w:line="240" w:lineRule="auto"/>
              <w:jc w:val="center"/>
              <w:rPr>
                <w:rFonts w:ascii="Times New Roman" w:hAnsi="Times New Roman" w:cs="Times New Roman"/>
                <w:b/>
                <w:bCs/>
                <w:sz w:val="28"/>
                <w:szCs w:val="28"/>
                <w:lang w:val="pt-BR"/>
              </w:rPr>
            </w:pPr>
            <w:r w:rsidRPr="0055011B">
              <w:rPr>
                <w:rFonts w:ascii="Times New Roman" w:hAnsi="Times New Roman" w:cs="Times New Roman"/>
                <w:noProof/>
                <w:sz w:val="28"/>
                <w:szCs w:val="28"/>
              </w:rPr>
              <mc:AlternateContent>
                <mc:Choice Requires="wps">
                  <w:drawing>
                    <wp:anchor distT="0" distB="0" distL="114300" distR="114300" simplePos="0" relativeHeight="251681792" behindDoc="0" locked="0" layoutInCell="1" allowOverlap="1" wp14:anchorId="3BB57916" wp14:editId="007CEF33">
                      <wp:simplePos x="0" y="0"/>
                      <wp:positionH relativeFrom="margin">
                        <wp:align>center</wp:align>
                      </wp:positionH>
                      <wp:positionV relativeFrom="paragraph">
                        <wp:posOffset>45720</wp:posOffset>
                      </wp:positionV>
                      <wp:extent cx="2232025" cy="0"/>
                      <wp:effectExtent l="8890" t="5080" r="6985" b="13970"/>
                      <wp:wrapNone/>
                      <wp:docPr id="111120385"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3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E42CA" id="Straight Connector 13" o:spid="_x0000_s1026" style="position:absolute;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6pt" to="175.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">
                      <w10:wrap anchorx="margin"/>
                    </v:line>
                  </w:pict>
                </mc:Fallback>
              </mc:AlternateContent>
            </w:r>
          </w:p>
        </w:tc>
      </w:tr>
    </w:tbl>
    <w:p w14:paraId="6CBCCF8C" w14:textId="77777777" w:rsidR="00C6344D" w:rsidRPr="0055011B" w:rsidRDefault="00C6344D" w:rsidP="00280A07">
      <w:pPr>
        <w:spacing w:after="0" w:line="240" w:lineRule="auto"/>
        <w:ind w:firstLine="567"/>
        <w:jc w:val="center"/>
        <w:rPr>
          <w:rFonts w:ascii="Times New Roman" w:hAnsi="Times New Roman" w:cs="Times New Roman"/>
          <w:b/>
          <w:bCs/>
          <w:sz w:val="28"/>
          <w:szCs w:val="28"/>
          <w:lang w:val="pt-BR"/>
        </w:rPr>
      </w:pPr>
    </w:p>
    <w:p w14:paraId="72275FAB" w14:textId="77777777" w:rsidR="00A30756" w:rsidRPr="0055011B" w:rsidRDefault="00A30756" w:rsidP="00280A07">
      <w:pPr>
        <w:spacing w:after="0" w:line="240" w:lineRule="auto"/>
        <w:ind w:firstLine="567"/>
        <w:jc w:val="center"/>
        <w:rPr>
          <w:rFonts w:ascii="Times New Roman" w:hAnsi="Times New Roman" w:cs="Times New Roman"/>
          <w:b/>
          <w:bCs/>
          <w:sz w:val="28"/>
          <w:szCs w:val="28"/>
          <w:lang w:val="pt-BR"/>
        </w:rPr>
      </w:pPr>
    </w:p>
    <w:p w14:paraId="49659FD0" w14:textId="1E0CF533" w:rsidR="003A7B13" w:rsidRPr="0055011B" w:rsidRDefault="003A7B13" w:rsidP="00280A07">
      <w:pPr>
        <w:spacing w:before="120" w:after="120" w:line="240" w:lineRule="auto"/>
        <w:ind w:firstLine="567"/>
        <w:jc w:val="center"/>
        <w:rPr>
          <w:rFonts w:ascii="Times New Roman" w:hAnsi="Times New Roman" w:cs="Times New Roman"/>
          <w:b/>
          <w:bCs/>
          <w:sz w:val="28"/>
          <w:szCs w:val="28"/>
          <w:lang w:val="pt-BR"/>
        </w:rPr>
      </w:pPr>
      <w:r w:rsidRPr="0055011B">
        <w:rPr>
          <w:rFonts w:ascii="Times New Roman" w:hAnsi="Times New Roman" w:cs="Times New Roman"/>
          <w:b/>
          <w:bCs/>
          <w:sz w:val="28"/>
          <w:szCs w:val="28"/>
          <w:lang w:val="pt-BR"/>
        </w:rPr>
        <w:t>QUY ĐỊNH</w:t>
      </w:r>
    </w:p>
    <w:p w14:paraId="5AB0C1CE" w14:textId="77777777" w:rsidR="003A7B13" w:rsidRPr="002814FE" w:rsidRDefault="003A7B13" w:rsidP="00280A07">
      <w:pPr>
        <w:spacing w:after="0" w:line="240" w:lineRule="auto"/>
        <w:jc w:val="center"/>
        <w:rPr>
          <w:rFonts w:ascii="Times New Roman" w:hAnsi="Times New Roman" w:cs="Times New Roman"/>
          <w:b/>
          <w:sz w:val="28"/>
          <w:szCs w:val="28"/>
          <w:lang w:val="pt-BR"/>
        </w:rPr>
      </w:pPr>
      <w:r w:rsidRPr="002814FE">
        <w:rPr>
          <w:rFonts w:ascii="Times New Roman" w:hAnsi="Times New Roman" w:cs="Times New Roman"/>
          <w:b/>
          <w:sz w:val="28"/>
          <w:szCs w:val="28"/>
          <w:lang w:val="pt-BR"/>
        </w:rPr>
        <w:t xml:space="preserve">Cơ chế thu và sử dụng mức thu dịch vụ tuyển sinh </w:t>
      </w:r>
    </w:p>
    <w:p w14:paraId="2E3A8A5E" w14:textId="4B38BE35" w:rsidR="003A7B13" w:rsidRPr="002814FE" w:rsidRDefault="003A7B13" w:rsidP="00280A07">
      <w:pPr>
        <w:spacing w:after="0" w:line="240" w:lineRule="auto"/>
        <w:jc w:val="center"/>
        <w:rPr>
          <w:rFonts w:ascii="Times New Roman" w:hAnsi="Times New Roman" w:cs="Times New Roman"/>
          <w:sz w:val="28"/>
          <w:szCs w:val="28"/>
          <w:lang w:val="pt-BR"/>
        </w:rPr>
      </w:pPr>
      <w:r w:rsidRPr="002814FE">
        <w:rPr>
          <w:rFonts w:ascii="Times New Roman" w:hAnsi="Times New Roman" w:cs="Times New Roman"/>
          <w:b/>
          <w:sz w:val="28"/>
          <w:szCs w:val="28"/>
          <w:lang w:val="pt-BR"/>
        </w:rPr>
        <w:t xml:space="preserve">trong các cơ sở giáo dục công lập </w:t>
      </w:r>
      <w:r w:rsidR="00165EA5" w:rsidRPr="002814FE">
        <w:rPr>
          <w:rFonts w:ascii="Times New Roman" w:hAnsi="Times New Roman" w:cs="Times New Roman"/>
          <w:b/>
          <w:sz w:val="28"/>
          <w:szCs w:val="28"/>
          <w:lang w:val="pt-BR"/>
        </w:rPr>
        <w:t>trên địa bàn</w:t>
      </w:r>
      <w:r w:rsidRPr="002814FE">
        <w:rPr>
          <w:rFonts w:ascii="Times New Roman" w:hAnsi="Times New Roman" w:cs="Times New Roman"/>
          <w:b/>
          <w:sz w:val="28"/>
          <w:szCs w:val="28"/>
          <w:lang w:val="pt-BR"/>
        </w:rPr>
        <w:t xml:space="preserve"> tỉnh </w:t>
      </w:r>
      <w:r w:rsidR="0056595D" w:rsidRPr="002814FE">
        <w:rPr>
          <w:rFonts w:ascii="Times New Roman" w:hAnsi="Times New Roman" w:cs="Times New Roman"/>
          <w:b/>
          <w:bCs/>
          <w:sz w:val="28"/>
          <w:szCs w:val="28"/>
          <w:lang w:val="pt-BR"/>
        </w:rPr>
        <w:t>Quảng Ninh</w:t>
      </w:r>
      <w:r w:rsidR="0056595D" w:rsidRPr="002814FE">
        <w:rPr>
          <w:rFonts w:ascii="Times New Roman" w:hAnsi="Times New Roman" w:cs="Times New Roman"/>
          <w:sz w:val="28"/>
          <w:szCs w:val="28"/>
          <w:lang w:val="pt-BR"/>
        </w:rPr>
        <w:t xml:space="preserve"> </w:t>
      </w:r>
    </w:p>
    <w:p w14:paraId="26EE4DB6" w14:textId="1F27FA2A" w:rsidR="007B57FE" w:rsidRPr="002814FE" w:rsidRDefault="007B57FE" w:rsidP="00280A07">
      <w:pPr>
        <w:spacing w:after="0" w:line="240" w:lineRule="auto"/>
        <w:jc w:val="center"/>
        <w:rPr>
          <w:rFonts w:ascii="Times New Roman" w:hAnsi="Times New Roman" w:cs="Times New Roman"/>
          <w:b/>
          <w:sz w:val="28"/>
          <w:szCs w:val="28"/>
          <w:lang w:val="pt-BR"/>
        </w:rPr>
      </w:pPr>
      <w:r w:rsidRPr="002814FE">
        <w:rPr>
          <w:rFonts w:ascii="Times New Roman" w:eastAsia="Times New Roman" w:hAnsi="Times New Roman" w:cs="Times New Roman"/>
          <w:b/>
          <w:bCs/>
          <w:noProof/>
          <w:spacing w:val="-6"/>
          <w:kern w:val="0"/>
          <w:sz w:val="28"/>
          <w:szCs w:val="28"/>
          <w:lang w:val="pt-BR"/>
          <w14:ligatures w14:val="none"/>
        </w:rPr>
        <w:t>năm học 2026 - 2027</w:t>
      </w:r>
    </w:p>
    <w:p w14:paraId="16DB0BC5" w14:textId="77777777" w:rsidR="003A7B13" w:rsidRPr="002814FE" w:rsidRDefault="003A7B13" w:rsidP="00280A07">
      <w:pPr>
        <w:spacing w:after="0" w:line="240" w:lineRule="auto"/>
        <w:jc w:val="center"/>
        <w:rPr>
          <w:rFonts w:ascii="Times New Roman" w:hAnsi="Times New Roman" w:cs="Times New Roman"/>
          <w:i/>
          <w:sz w:val="28"/>
          <w:szCs w:val="28"/>
          <w:lang w:val="pt-BR"/>
        </w:rPr>
      </w:pPr>
      <w:r w:rsidRPr="002814FE">
        <w:rPr>
          <w:rFonts w:ascii="Times New Roman" w:hAnsi="Times New Roman" w:cs="Times New Roman"/>
          <w:i/>
          <w:sz w:val="28"/>
          <w:szCs w:val="28"/>
          <w:lang w:val="pt-BR"/>
        </w:rPr>
        <w:t>(Ban hành kèm theo Quyết định số:           /2026/QĐ-UBND)</w:t>
      </w:r>
    </w:p>
    <w:p w14:paraId="6C5F5350" w14:textId="57D5831A" w:rsidR="003A7B13" w:rsidRPr="0055011B" w:rsidRDefault="00C6344D" w:rsidP="00280A07">
      <w:pPr>
        <w:spacing w:after="0" w:line="240" w:lineRule="auto"/>
        <w:ind w:firstLine="567"/>
        <w:jc w:val="center"/>
        <w:rPr>
          <w:rFonts w:ascii="Times New Roman" w:hAnsi="Times New Roman" w:cs="Times New Roman"/>
          <w:b/>
          <w:bCs/>
          <w:sz w:val="28"/>
          <w:szCs w:val="28"/>
          <w:lang w:val="pt-BR"/>
        </w:rPr>
      </w:pPr>
      <w:r w:rsidRPr="0055011B">
        <w:rPr>
          <w:rFonts w:ascii="Times New Roman" w:hAnsi="Times New Roman" w:cs="Times New Roman"/>
          <w:b/>
          <w:bCs/>
          <w:noProof/>
          <w:sz w:val="28"/>
          <w:szCs w:val="28"/>
          <w:lang w:val="pt-BR"/>
        </w:rPr>
        <mc:AlternateContent>
          <mc:Choice Requires="wps">
            <w:drawing>
              <wp:anchor distT="0" distB="0" distL="114300" distR="114300" simplePos="0" relativeHeight="251682816" behindDoc="0" locked="0" layoutInCell="1" allowOverlap="1" wp14:anchorId="35135F80" wp14:editId="1ACC7BF8">
                <wp:simplePos x="0" y="0"/>
                <wp:positionH relativeFrom="column">
                  <wp:posOffset>2103332</wp:posOffset>
                </wp:positionH>
                <wp:positionV relativeFrom="paragraph">
                  <wp:posOffset>134832</wp:posOffset>
                </wp:positionV>
                <wp:extent cx="1976966" cy="0"/>
                <wp:effectExtent l="0" t="0" r="0" b="0"/>
                <wp:wrapNone/>
                <wp:docPr id="249900497" name="Straight Connector 16"/>
                <wp:cNvGraphicFramePr/>
                <a:graphic xmlns:a="http://schemas.openxmlformats.org/drawingml/2006/main">
                  <a:graphicData uri="http://schemas.microsoft.com/office/word/2010/wordprocessingShape">
                    <wps:wsp>
                      <wps:cNvCnPr/>
                      <wps:spPr>
                        <a:xfrm>
                          <a:off x="0" y="0"/>
                          <a:ext cx="19769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27929" id="Straight Connector 1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65.6pt,10.6pt" to="321.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" strokecolor="#156082 [3204]" strokeweight=".5pt">
                <v:stroke joinstyle="miter"/>
              </v:line>
            </w:pict>
          </mc:Fallback>
        </mc:AlternateContent>
      </w:r>
    </w:p>
    <w:p w14:paraId="697177CF" w14:textId="77777777" w:rsidR="00C6344D" w:rsidRPr="0055011B" w:rsidRDefault="00C6344D" w:rsidP="00280A07">
      <w:pPr>
        <w:spacing w:after="0" w:line="240" w:lineRule="auto"/>
        <w:ind w:firstLine="567"/>
        <w:jc w:val="center"/>
        <w:rPr>
          <w:rFonts w:ascii="Times New Roman" w:hAnsi="Times New Roman" w:cs="Times New Roman"/>
          <w:b/>
          <w:bCs/>
          <w:sz w:val="28"/>
          <w:szCs w:val="28"/>
          <w:lang w:val="pt-BR"/>
        </w:rPr>
      </w:pPr>
    </w:p>
    <w:p w14:paraId="200C2098" w14:textId="4E49348A" w:rsidR="003A7B13" w:rsidRPr="0055011B" w:rsidRDefault="003A7B13" w:rsidP="00280A07">
      <w:pPr>
        <w:spacing w:before="120" w:after="120" w:line="240" w:lineRule="auto"/>
        <w:ind w:firstLine="567"/>
        <w:jc w:val="center"/>
        <w:rPr>
          <w:rFonts w:ascii="Times New Roman" w:hAnsi="Times New Roman" w:cs="Times New Roman"/>
          <w:b/>
          <w:bCs/>
          <w:sz w:val="28"/>
          <w:szCs w:val="28"/>
          <w:lang w:val="pt-BR"/>
        </w:rPr>
      </w:pPr>
      <w:r w:rsidRPr="0055011B">
        <w:rPr>
          <w:rFonts w:ascii="Times New Roman" w:hAnsi="Times New Roman" w:cs="Times New Roman"/>
          <w:b/>
          <w:bCs/>
          <w:sz w:val="28"/>
          <w:szCs w:val="28"/>
          <w:lang w:val="pt-BR"/>
        </w:rPr>
        <w:t>Chương I</w:t>
      </w:r>
    </w:p>
    <w:p w14:paraId="0C4B3CDE" w14:textId="77777777" w:rsidR="003A7B13" w:rsidRPr="0055011B" w:rsidRDefault="003A7B13" w:rsidP="00280A07">
      <w:pPr>
        <w:spacing w:after="0" w:line="240" w:lineRule="auto"/>
        <w:ind w:firstLine="567"/>
        <w:jc w:val="center"/>
        <w:rPr>
          <w:rFonts w:ascii="Times New Roman" w:hAnsi="Times New Roman" w:cs="Times New Roman"/>
          <w:b/>
          <w:bCs/>
          <w:sz w:val="28"/>
          <w:szCs w:val="28"/>
          <w:lang w:val="pt-BR"/>
        </w:rPr>
      </w:pPr>
      <w:r w:rsidRPr="0055011B">
        <w:rPr>
          <w:rFonts w:ascii="Times New Roman" w:hAnsi="Times New Roman" w:cs="Times New Roman"/>
          <w:b/>
          <w:bCs/>
          <w:sz w:val="28"/>
          <w:szCs w:val="28"/>
          <w:lang w:val="pt-BR"/>
        </w:rPr>
        <w:t>QUY ĐỊNH CHUNG</w:t>
      </w:r>
    </w:p>
    <w:p w14:paraId="3D6AB55D" w14:textId="77777777" w:rsidR="003A7B13" w:rsidRPr="0055011B" w:rsidRDefault="003A7B13" w:rsidP="00280A07">
      <w:pPr>
        <w:spacing w:before="120" w:after="120" w:line="240" w:lineRule="auto"/>
        <w:ind w:firstLine="567"/>
        <w:jc w:val="both"/>
        <w:rPr>
          <w:rFonts w:ascii="Times New Roman" w:hAnsi="Times New Roman" w:cs="Times New Roman"/>
          <w:b/>
          <w:bCs/>
          <w:sz w:val="28"/>
          <w:szCs w:val="28"/>
          <w:lang w:val="pt-BR"/>
        </w:rPr>
      </w:pPr>
    </w:p>
    <w:p w14:paraId="44890182" w14:textId="77777777" w:rsidR="00640247" w:rsidRPr="0055011B" w:rsidRDefault="00640247" w:rsidP="00640247">
      <w:pPr>
        <w:spacing w:before="120" w:after="120" w:line="240" w:lineRule="auto"/>
        <w:ind w:firstLine="720"/>
        <w:jc w:val="both"/>
        <w:rPr>
          <w:rFonts w:ascii="Times New Roman" w:hAnsi="Times New Roman" w:cs="Times New Roman"/>
          <w:b/>
          <w:sz w:val="28"/>
          <w:szCs w:val="28"/>
          <w:lang w:val="nl-NL"/>
        </w:rPr>
      </w:pPr>
      <w:r w:rsidRPr="0055011B">
        <w:rPr>
          <w:rFonts w:ascii="Times New Roman" w:hAnsi="Times New Roman" w:cs="Times New Roman"/>
          <w:b/>
          <w:sz w:val="28"/>
          <w:szCs w:val="28"/>
          <w:lang w:val="nl-NL"/>
        </w:rPr>
        <w:t>Điều 1. Phạm vi điều chỉnh</w:t>
      </w:r>
    </w:p>
    <w:p w14:paraId="570BC492" w14:textId="77777777" w:rsidR="00640247" w:rsidRPr="002814FE" w:rsidRDefault="00640247" w:rsidP="00640247">
      <w:pPr>
        <w:spacing w:before="120" w:after="120" w:line="240" w:lineRule="auto"/>
        <w:ind w:firstLine="720"/>
        <w:jc w:val="both"/>
        <w:rPr>
          <w:rFonts w:ascii="Times New Roman" w:hAnsi="Times New Roman" w:cs="Times New Roman"/>
          <w:sz w:val="28"/>
          <w:szCs w:val="28"/>
          <w:lang w:val="nl-NL"/>
        </w:rPr>
      </w:pPr>
      <w:r w:rsidRPr="002814FE">
        <w:rPr>
          <w:rFonts w:ascii="Times New Roman" w:hAnsi="Times New Roman" w:cs="Times New Roman"/>
          <w:bCs/>
          <w:sz w:val="28"/>
          <w:szCs w:val="28"/>
          <w:lang w:val="nl-NL"/>
        </w:rPr>
        <w:t xml:space="preserve">Quy định </w:t>
      </w:r>
      <w:r w:rsidRPr="002814FE">
        <w:rPr>
          <w:rFonts w:ascii="Times New Roman" w:hAnsi="Times New Roman" w:cs="Times New Roman"/>
          <w:spacing w:val="-4"/>
          <w:sz w:val="28"/>
          <w:szCs w:val="28"/>
          <w:lang w:val="nl-NL"/>
        </w:rPr>
        <w:t>danh mục các khoản thu, mức thu và cơ chế quản lý thu, chi đối với dịch vụ tuyển sinh</w:t>
      </w:r>
      <w:r w:rsidRPr="002814FE">
        <w:rPr>
          <w:rFonts w:ascii="Times New Roman" w:hAnsi="Times New Roman" w:cs="Times New Roman"/>
          <w:bCs/>
          <w:sz w:val="28"/>
          <w:szCs w:val="28"/>
          <w:lang w:val="nl-NL"/>
        </w:rPr>
        <w:t xml:space="preserve"> trong các cơ sở giáo dục công lập trên địa bàn tỉnh. </w:t>
      </w:r>
    </w:p>
    <w:p w14:paraId="798107E7" w14:textId="77777777" w:rsidR="00640247" w:rsidRPr="0055011B" w:rsidRDefault="00640247" w:rsidP="00640247">
      <w:pPr>
        <w:spacing w:before="120" w:after="120" w:line="240" w:lineRule="auto"/>
        <w:ind w:firstLine="720"/>
        <w:jc w:val="both"/>
        <w:rPr>
          <w:rFonts w:ascii="Times New Roman" w:hAnsi="Times New Roman" w:cs="Times New Roman"/>
          <w:bCs/>
          <w:iCs/>
          <w:spacing w:val="-2"/>
          <w:sz w:val="28"/>
          <w:szCs w:val="28"/>
          <w:lang w:val="it-IT"/>
        </w:rPr>
      </w:pPr>
      <w:r w:rsidRPr="002814FE">
        <w:rPr>
          <w:rFonts w:ascii="Times New Roman" w:hAnsi="Times New Roman" w:cs="Times New Roman"/>
          <w:bCs/>
          <w:sz w:val="28"/>
          <w:szCs w:val="28"/>
          <w:lang w:val="nl-NL"/>
        </w:rPr>
        <w:t xml:space="preserve">Quy định này không áp dụng đối với </w:t>
      </w:r>
      <w:r w:rsidRPr="002814FE">
        <w:rPr>
          <w:rFonts w:ascii="Times New Roman" w:hAnsi="Times New Roman" w:cs="Times New Roman"/>
          <w:sz w:val="28"/>
          <w:szCs w:val="28"/>
          <w:lang w:val="nl-NL"/>
        </w:rPr>
        <w:t xml:space="preserve">trường phổ thông </w:t>
      </w:r>
      <w:r>
        <w:rPr>
          <w:rFonts w:ascii="Times New Roman" w:hAnsi="Times New Roman" w:cs="Times New Roman"/>
          <w:sz w:val="28"/>
          <w:szCs w:val="28"/>
          <w:lang w:val="nl-NL"/>
        </w:rPr>
        <w:t>d</w:t>
      </w:r>
      <w:r w:rsidRPr="002814FE">
        <w:rPr>
          <w:rFonts w:ascii="Times New Roman" w:hAnsi="Times New Roman" w:cs="Times New Roman"/>
          <w:sz w:val="28"/>
          <w:szCs w:val="28"/>
          <w:lang w:val="nl-NL"/>
        </w:rPr>
        <w:t>ân tộc nội trú;</w:t>
      </w:r>
      <w:r w:rsidRPr="002814FE">
        <w:rPr>
          <w:rFonts w:ascii="Times New Roman" w:hAnsi="Times New Roman" w:cs="Times New Roman"/>
          <w:bCs/>
          <w:sz w:val="28"/>
          <w:szCs w:val="28"/>
          <w:lang w:val="nl-NL"/>
        </w:rPr>
        <w:t xml:space="preserve"> </w:t>
      </w:r>
      <w:r w:rsidRPr="0055011B">
        <w:rPr>
          <w:rFonts w:ascii="Times New Roman" w:hAnsi="Times New Roman" w:cs="Times New Roman"/>
          <w:bCs/>
          <w:spacing w:val="-2"/>
          <w:sz w:val="28"/>
          <w:szCs w:val="28"/>
          <w:lang w:val="it-IT"/>
        </w:rPr>
        <w:t xml:space="preserve">các cơ </w:t>
      </w:r>
      <w:r w:rsidRPr="0055011B">
        <w:rPr>
          <w:rFonts w:ascii="Times New Roman" w:hAnsi="Times New Roman" w:cs="Times New Roman"/>
          <w:bCs/>
          <w:iCs/>
          <w:spacing w:val="-2"/>
          <w:sz w:val="28"/>
          <w:szCs w:val="28"/>
          <w:lang w:val="it-IT"/>
        </w:rPr>
        <w:t>sở giáo dục tự bảo đảm chi thường xuyên và chi đầu tư và cơ sở giáo dục tự bảo đảm chi thường xuyên.</w:t>
      </w:r>
    </w:p>
    <w:p w14:paraId="66191437" w14:textId="77777777" w:rsidR="00640247" w:rsidRPr="0055011B" w:rsidRDefault="00640247" w:rsidP="00640247">
      <w:pPr>
        <w:spacing w:before="120" w:after="120" w:line="240" w:lineRule="auto"/>
        <w:ind w:left="567" w:firstLine="153"/>
        <w:jc w:val="both"/>
        <w:rPr>
          <w:rFonts w:ascii="Times New Roman" w:hAnsi="Times New Roman" w:cs="Times New Roman"/>
          <w:b/>
          <w:sz w:val="28"/>
          <w:szCs w:val="28"/>
          <w:lang w:val="nl-NL"/>
        </w:rPr>
      </w:pPr>
      <w:r w:rsidRPr="0055011B">
        <w:rPr>
          <w:rFonts w:ascii="Times New Roman" w:hAnsi="Times New Roman" w:cs="Times New Roman"/>
          <w:b/>
          <w:sz w:val="28"/>
          <w:szCs w:val="28"/>
          <w:lang w:val="nl-NL"/>
        </w:rPr>
        <w:t>Điều 2. Đối tượng áp dụng</w:t>
      </w:r>
    </w:p>
    <w:p w14:paraId="6B296003" w14:textId="77777777" w:rsidR="00640247" w:rsidRPr="002814FE" w:rsidRDefault="00640247" w:rsidP="00640247">
      <w:pPr>
        <w:pStyle w:val="NormalWeb"/>
        <w:shd w:val="clear" w:color="auto" w:fill="FFFFFF"/>
        <w:spacing w:before="120" w:beforeAutospacing="0" w:after="120" w:afterAutospacing="0"/>
        <w:ind w:firstLine="720"/>
        <w:jc w:val="both"/>
        <w:rPr>
          <w:sz w:val="28"/>
          <w:szCs w:val="28"/>
          <w:lang w:val="it-IT"/>
        </w:rPr>
      </w:pPr>
      <w:r w:rsidRPr="002814FE">
        <w:rPr>
          <w:sz w:val="28"/>
          <w:szCs w:val="28"/>
          <w:lang w:val="it-IT"/>
        </w:rPr>
        <w:t>1. Trẻ em mầm non, học sinh phổ thông</w:t>
      </w:r>
      <w:r>
        <w:rPr>
          <w:sz w:val="28"/>
          <w:szCs w:val="28"/>
          <w:lang w:val="it-IT"/>
        </w:rPr>
        <w:t>, học viên</w:t>
      </w:r>
      <w:r w:rsidRPr="002814FE">
        <w:rPr>
          <w:sz w:val="28"/>
          <w:szCs w:val="28"/>
          <w:lang w:val="it-IT"/>
        </w:rPr>
        <w:t xml:space="preserve"> </w:t>
      </w:r>
      <w:r>
        <w:rPr>
          <w:sz w:val="28"/>
          <w:szCs w:val="28"/>
          <w:lang w:val="it-IT"/>
        </w:rPr>
        <w:t>theo học chương trình giáo dục thường xuyên cấp trung học phổ thông</w:t>
      </w:r>
      <w:r w:rsidRPr="002814FE">
        <w:rPr>
          <w:sz w:val="28"/>
          <w:szCs w:val="28"/>
          <w:lang w:val="it-IT"/>
        </w:rPr>
        <w:t xml:space="preserve"> </w:t>
      </w:r>
      <w:r>
        <w:rPr>
          <w:sz w:val="28"/>
          <w:szCs w:val="28"/>
          <w:lang w:val="it-IT"/>
        </w:rPr>
        <w:t xml:space="preserve">đang học tại các cơ sở giáo dục công lập trên </w:t>
      </w:r>
      <w:r w:rsidRPr="002814FE">
        <w:rPr>
          <w:sz w:val="28"/>
          <w:szCs w:val="28"/>
          <w:lang w:val="it-IT"/>
        </w:rPr>
        <w:t>địa bàn tỉnh.</w:t>
      </w:r>
    </w:p>
    <w:p w14:paraId="2D5551B8" w14:textId="77777777" w:rsidR="00640247" w:rsidRPr="002814FE" w:rsidRDefault="00640247" w:rsidP="00640247">
      <w:pPr>
        <w:pStyle w:val="NormalWeb"/>
        <w:shd w:val="clear" w:color="auto" w:fill="FFFFFF"/>
        <w:spacing w:before="120" w:beforeAutospacing="0" w:after="120" w:afterAutospacing="0"/>
        <w:ind w:firstLine="720"/>
        <w:jc w:val="both"/>
        <w:rPr>
          <w:sz w:val="28"/>
          <w:szCs w:val="28"/>
          <w:lang w:val="it-IT"/>
        </w:rPr>
      </w:pPr>
      <w:r w:rsidRPr="002814FE">
        <w:rPr>
          <w:sz w:val="28"/>
          <w:szCs w:val="28"/>
          <w:lang w:val="it-IT"/>
        </w:rPr>
        <w:t xml:space="preserve">2. Các cơ sở giáo dục mầm non, </w:t>
      </w:r>
      <w:r>
        <w:rPr>
          <w:sz w:val="28"/>
          <w:szCs w:val="28"/>
          <w:lang w:val="it-IT"/>
        </w:rPr>
        <w:t>giáo dục phổ thông</w:t>
      </w:r>
      <w:r w:rsidRPr="002814FE">
        <w:rPr>
          <w:sz w:val="28"/>
          <w:szCs w:val="28"/>
          <w:lang w:val="it-IT"/>
        </w:rPr>
        <w:t>, trung tâm giáo dục nghề nghiệp - giáo dục thường xuyên</w:t>
      </w:r>
      <w:r>
        <w:rPr>
          <w:sz w:val="28"/>
          <w:szCs w:val="28"/>
          <w:lang w:val="it-IT"/>
        </w:rPr>
        <w:t xml:space="preserve"> công lập trên địa bàn tỉnh và c</w:t>
      </w:r>
      <w:r w:rsidRPr="002814FE">
        <w:rPr>
          <w:sz w:val="28"/>
          <w:szCs w:val="28"/>
          <w:lang w:val="it-IT"/>
        </w:rPr>
        <w:t>ác cơ quan, tổ chức, đơn vị, cá nhân có liên quan.</w:t>
      </w:r>
    </w:p>
    <w:p w14:paraId="7F38D6E9" w14:textId="77777777" w:rsidR="00D91FAD" w:rsidRPr="00640247" w:rsidRDefault="00D91FAD" w:rsidP="00280A07">
      <w:pPr>
        <w:spacing w:before="120" w:after="120" w:line="240" w:lineRule="auto"/>
        <w:ind w:firstLine="567"/>
        <w:jc w:val="center"/>
        <w:rPr>
          <w:rFonts w:ascii="Times New Roman" w:hAnsi="Times New Roman" w:cs="Times New Roman"/>
          <w:b/>
          <w:bCs/>
          <w:sz w:val="28"/>
          <w:szCs w:val="28"/>
          <w:lang w:val="nl-NL"/>
        </w:rPr>
      </w:pPr>
    </w:p>
    <w:p w14:paraId="79EF1DBE" w14:textId="7C7713A0" w:rsidR="003A7B13" w:rsidRPr="0055011B" w:rsidRDefault="003A7B13" w:rsidP="00280A07">
      <w:pPr>
        <w:spacing w:before="120" w:after="120" w:line="240" w:lineRule="auto"/>
        <w:ind w:firstLine="567"/>
        <w:jc w:val="center"/>
        <w:rPr>
          <w:rFonts w:ascii="Times New Roman" w:hAnsi="Times New Roman" w:cs="Times New Roman"/>
          <w:b/>
          <w:bCs/>
          <w:sz w:val="28"/>
          <w:szCs w:val="28"/>
          <w:lang w:val="pt-BR"/>
        </w:rPr>
      </w:pPr>
      <w:r w:rsidRPr="0055011B">
        <w:rPr>
          <w:rFonts w:ascii="Times New Roman" w:hAnsi="Times New Roman" w:cs="Times New Roman"/>
          <w:b/>
          <w:bCs/>
          <w:sz w:val="28"/>
          <w:szCs w:val="28"/>
          <w:lang w:val="pt-BR"/>
        </w:rPr>
        <w:t>Chương II</w:t>
      </w:r>
    </w:p>
    <w:p w14:paraId="6555018D" w14:textId="77777777" w:rsidR="003A7B13" w:rsidRPr="0055011B" w:rsidRDefault="003A7B13" w:rsidP="00280A07">
      <w:pPr>
        <w:spacing w:before="120" w:after="120" w:line="240" w:lineRule="auto"/>
        <w:ind w:firstLine="567"/>
        <w:jc w:val="center"/>
        <w:rPr>
          <w:rFonts w:ascii="Times New Roman" w:hAnsi="Times New Roman" w:cs="Times New Roman"/>
          <w:b/>
          <w:sz w:val="28"/>
          <w:szCs w:val="28"/>
          <w:lang w:val="nl-NL"/>
        </w:rPr>
      </w:pPr>
      <w:r w:rsidRPr="0055011B">
        <w:rPr>
          <w:rFonts w:ascii="Times New Roman" w:hAnsi="Times New Roman" w:cs="Times New Roman"/>
          <w:b/>
          <w:bCs/>
          <w:sz w:val="28"/>
          <w:szCs w:val="28"/>
          <w:lang w:val="pt-BR"/>
        </w:rPr>
        <w:t>QUY ĐỊNH CỤ THỂ</w:t>
      </w:r>
    </w:p>
    <w:p w14:paraId="46A8FC01" w14:textId="77777777" w:rsidR="00A30756" w:rsidRPr="0055011B" w:rsidRDefault="00A30756" w:rsidP="00280A07">
      <w:pPr>
        <w:spacing w:before="120" w:after="120" w:line="240" w:lineRule="auto"/>
        <w:ind w:firstLine="567"/>
        <w:jc w:val="both"/>
        <w:rPr>
          <w:rFonts w:ascii="Times New Roman" w:hAnsi="Times New Roman" w:cs="Times New Roman"/>
          <w:b/>
          <w:sz w:val="28"/>
          <w:szCs w:val="28"/>
          <w:lang w:val="nl-NL"/>
        </w:rPr>
      </w:pPr>
    </w:p>
    <w:p w14:paraId="2A538875" w14:textId="77777777" w:rsidR="00640247" w:rsidRPr="0055011B" w:rsidRDefault="00640247" w:rsidP="00640247">
      <w:pPr>
        <w:spacing w:before="80" w:after="80" w:line="240" w:lineRule="auto"/>
        <w:ind w:firstLine="720"/>
        <w:jc w:val="both"/>
        <w:rPr>
          <w:rFonts w:ascii="Times New Roman" w:hAnsi="Times New Roman" w:cs="Times New Roman"/>
          <w:b/>
          <w:sz w:val="28"/>
          <w:szCs w:val="28"/>
          <w:lang w:val="nl-NL"/>
        </w:rPr>
      </w:pPr>
      <w:r w:rsidRPr="0055011B">
        <w:rPr>
          <w:rFonts w:ascii="Times New Roman" w:hAnsi="Times New Roman" w:cs="Times New Roman"/>
          <w:b/>
          <w:sz w:val="28"/>
          <w:szCs w:val="28"/>
          <w:lang w:val="nl-NL"/>
        </w:rPr>
        <w:t>Điều 3. Cơ chế thu dịch vụ tuyển sinh</w:t>
      </w:r>
    </w:p>
    <w:p w14:paraId="61A6ABFF" w14:textId="77777777" w:rsidR="00640247" w:rsidRPr="002814FE" w:rsidRDefault="00640247" w:rsidP="00640247">
      <w:pPr>
        <w:spacing w:before="80" w:after="80" w:line="240" w:lineRule="auto"/>
        <w:ind w:firstLine="720"/>
        <w:jc w:val="both"/>
        <w:rPr>
          <w:rFonts w:ascii="Times New Roman" w:hAnsi="Times New Roman" w:cs="Times New Roman"/>
          <w:sz w:val="28"/>
          <w:szCs w:val="28"/>
          <w:lang w:val="nl-NL"/>
        </w:rPr>
      </w:pPr>
      <w:r w:rsidRPr="002814FE">
        <w:rPr>
          <w:rFonts w:ascii="Times New Roman" w:hAnsi="Times New Roman" w:cs="Times New Roman"/>
          <w:sz w:val="28"/>
          <w:szCs w:val="28"/>
          <w:lang w:val="nl-NL"/>
        </w:rPr>
        <w:t>1. Mức thu dịch vụ tuyển sinh được xác định dựa trên chi phí phục vụ công tác tuyển sinh đảm bảo theo lộ trình tính đúng, tính đủ, đúng quy chế tuyển sinh và các quy định của nhà nước về quản lý tài chính.</w:t>
      </w:r>
    </w:p>
    <w:p w14:paraId="52213804" w14:textId="77777777" w:rsidR="00640247" w:rsidRPr="00B2441D" w:rsidRDefault="00640247" w:rsidP="00640247">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lastRenderedPageBreak/>
        <w:t>2. Chi phí phục vụ tuyển sinh được xác định trên cơ sở các khoản chi phí hợp pháp, hợp lý, hợp lệ theo văn bản hướng dẫn hiện hành. Các khoản chi do nguồn kinh phí khác đảm bảo không được tính vào chi phí phục vụ công tác tuyển sinh.</w:t>
      </w:r>
    </w:p>
    <w:p w14:paraId="5F6EDE3F" w14:textId="77777777" w:rsidR="00640247" w:rsidRPr="00B2441D" w:rsidRDefault="00640247" w:rsidP="00640247">
      <w:pPr>
        <w:spacing w:before="80" w:after="80" w:line="240" w:lineRule="auto"/>
        <w:ind w:firstLine="567"/>
        <w:jc w:val="both"/>
        <w:rPr>
          <w:rFonts w:ascii="Times New Roman" w:hAnsi="Times New Roman" w:cs="Times New Roman"/>
          <w:b/>
          <w:bCs/>
          <w:sz w:val="28"/>
          <w:szCs w:val="28"/>
          <w:lang w:val="nl-NL"/>
        </w:rPr>
      </w:pPr>
      <w:r w:rsidRPr="00B2441D">
        <w:rPr>
          <w:rFonts w:ascii="Times New Roman" w:hAnsi="Times New Roman" w:cs="Times New Roman"/>
          <w:b/>
          <w:bCs/>
          <w:sz w:val="28"/>
          <w:szCs w:val="28"/>
          <w:lang w:val="nl-NL"/>
        </w:rPr>
        <w:t>Điều 4. Nguyên tắc xác định mức thu</w:t>
      </w:r>
    </w:p>
    <w:p w14:paraId="3B510D33" w14:textId="77777777" w:rsidR="00640247" w:rsidRPr="00B2441D" w:rsidRDefault="00640247" w:rsidP="00640247">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1. Mức thu đối với công tác tuyển sinh thực hiện theo phương thức xét tuyển</w:t>
      </w:r>
    </w:p>
    <w:p w14:paraId="2F74301A" w14:textId="77777777" w:rsidR="00640247" w:rsidRPr="00B2441D" w:rsidRDefault="00640247" w:rsidP="00640247">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bCs/>
          <w:sz w:val="28"/>
          <w:szCs w:val="28"/>
          <w:lang w:val="nl-NL"/>
        </w:rPr>
        <w:t xml:space="preserve">Căn cứ vào dự kiến số lượng học sinh đăng ký và quy định, định mức tài chính, các cơ sở giáo dục lập kế hoạch chi phí cho công tác tuyển sinh và dự kiến mức thu dịch vụ tuyển sinh hợp lý bình quân trên mỗi học sinh trong phạm vi mức tối đa quy định. </w:t>
      </w:r>
      <w:r w:rsidRPr="00B2441D">
        <w:rPr>
          <w:rFonts w:ascii="Times New Roman" w:hAnsi="Times New Roman" w:cs="Times New Roman"/>
          <w:sz w:val="28"/>
          <w:szCs w:val="28"/>
          <w:lang w:val="nl-NL"/>
        </w:rPr>
        <w:t>Mức thu dịch vụ tuyển sinh đảm bảo đủ chi phí in ấn, xét duyệt hồ sơ và các công việc khác phục vụ trực tiếp công tác tuyển sinh theo đúng quy định của pháp luật.</w:t>
      </w:r>
    </w:p>
    <w:p w14:paraId="17660F5E" w14:textId="77777777" w:rsidR="00640247" w:rsidRPr="00B2441D" w:rsidRDefault="00640247" w:rsidP="00640247">
      <w:pPr>
        <w:spacing w:before="80" w:after="80" w:line="240" w:lineRule="auto"/>
        <w:ind w:firstLine="567"/>
        <w:jc w:val="both"/>
        <w:rPr>
          <w:rFonts w:ascii="Times New Roman" w:hAnsi="Times New Roman" w:cs="Times New Roman"/>
          <w:bCs/>
          <w:sz w:val="28"/>
          <w:szCs w:val="28"/>
          <w:lang w:val="nl-NL"/>
        </w:rPr>
      </w:pPr>
      <w:r w:rsidRPr="00B2441D">
        <w:rPr>
          <w:rFonts w:ascii="Times New Roman" w:hAnsi="Times New Roman" w:cs="Times New Roman"/>
          <w:sz w:val="28"/>
          <w:szCs w:val="28"/>
          <w:lang w:val="nl-NL"/>
        </w:rPr>
        <w:t xml:space="preserve">2. Mức thu đối với công tác tuyển sinh thực hiện theo phương thức thi tuyển </w:t>
      </w:r>
      <w:r w:rsidRPr="00B2441D">
        <w:rPr>
          <w:rFonts w:ascii="Times New Roman" w:eastAsia="Times New Roman" w:hAnsi="Times New Roman" w:cs="Times New Roman"/>
          <w:sz w:val="28"/>
          <w:szCs w:val="28"/>
          <w:lang w:val="nl-NL" w:eastAsia="fr-FR"/>
        </w:rPr>
        <w:t xml:space="preserve">vào lớp 10 </w:t>
      </w:r>
      <w:r w:rsidRPr="00B2441D">
        <w:rPr>
          <w:rFonts w:ascii="Times New Roman" w:hAnsi="Times New Roman" w:cs="Times New Roman"/>
          <w:bCs/>
          <w:sz w:val="28"/>
          <w:szCs w:val="28"/>
          <w:lang w:val="nl-NL"/>
        </w:rPr>
        <w:t xml:space="preserve">trung học phổ thông </w:t>
      </w:r>
    </w:p>
    <w:p w14:paraId="41684C49" w14:textId="4492D2C6" w:rsidR="00640247" w:rsidRPr="00B2441D" w:rsidRDefault="00640247" w:rsidP="00640247">
      <w:pPr>
        <w:spacing w:before="80" w:after="80" w:line="240" w:lineRule="auto"/>
        <w:ind w:firstLine="720"/>
        <w:jc w:val="both"/>
        <w:rPr>
          <w:i/>
          <w:sz w:val="28"/>
          <w:szCs w:val="28"/>
          <w:lang w:val="nl-NL"/>
        </w:rPr>
      </w:pPr>
      <w:r w:rsidRPr="00B2441D">
        <w:rPr>
          <w:rFonts w:ascii="Times New Roman" w:hAnsi="Times New Roman" w:cs="Times New Roman"/>
          <w:iCs/>
          <w:sz w:val="28"/>
          <w:szCs w:val="28"/>
          <w:lang w:val="nl-NL"/>
        </w:rPr>
        <w:t xml:space="preserve">a) Đối với các cơ sở giáo dục công lập có hoạt động tuyển sinh vào lớp 10 </w:t>
      </w:r>
      <w:r w:rsidR="00A561B1">
        <w:rPr>
          <w:rFonts w:ascii="Times New Roman" w:hAnsi="Times New Roman" w:cs="Times New Roman"/>
          <w:iCs/>
          <w:sz w:val="28"/>
          <w:szCs w:val="28"/>
          <w:lang w:val="nl-NL"/>
        </w:rPr>
        <w:t>trung học phổ thông</w:t>
      </w:r>
      <w:r w:rsidRPr="00B2441D">
        <w:rPr>
          <w:rFonts w:ascii="Times New Roman" w:hAnsi="Times New Roman" w:cs="Times New Roman"/>
          <w:iCs/>
          <w:sz w:val="28"/>
          <w:szCs w:val="28"/>
          <w:lang w:val="nl-NL"/>
        </w:rPr>
        <w:t xml:space="preserve">, được thành lập Hội đồng tuyển sinh có trách nhiệm thực hiện thu dịch vụ để đảm bảo chi phí phát sinh liên quan như: chi phí giấy tờ, văn phòng, kế hoạch tuyển sinh, xét duyệt hồ sơ, thành viên hội đồng, đề nghị khen thưởng đối với cá nhân, tổ chức có thành tích; đề nghị xử lí đối với cá nhân, tổ chức vi phạm quy chế tuyển sinh </w:t>
      </w:r>
      <w:r w:rsidRPr="00B2441D">
        <w:rPr>
          <w:rFonts w:ascii="Times New Roman" w:hAnsi="Times New Roman"/>
          <w:bCs/>
          <w:sz w:val="28"/>
          <w:szCs w:val="28"/>
          <w:lang w:val="nl-NL"/>
        </w:rPr>
        <w:t>và các chi phí trực tiếp khác có liên quan</w:t>
      </w:r>
      <w:r w:rsidRPr="00B2441D">
        <w:rPr>
          <w:rFonts w:ascii="Times New Roman" w:hAnsi="Times New Roman" w:cs="Times New Roman"/>
          <w:iCs/>
          <w:sz w:val="28"/>
          <w:szCs w:val="28"/>
          <w:lang w:val="nl-NL"/>
        </w:rPr>
        <w:t>…; trên nguyên tắc thu đúng, thu đủ của người dự tuyển để đảm bảo dự toán chi nhiệm vụ của Hội đồng tuyển sinh tại các cơ sở giáo dục công lập được quy định tại Thông tư số 30/2024/TT-BGDDT ngày 30/12/2024 của Bộ Giáo dục và Đào tạo ban hành quy chế tuyển sinh Trung học cơ sở và Trung học phổ thông</w:t>
      </w:r>
      <w:r w:rsidRPr="00B2441D">
        <w:rPr>
          <w:i/>
          <w:sz w:val="28"/>
          <w:szCs w:val="28"/>
          <w:lang w:val="nl-NL"/>
        </w:rPr>
        <w:t xml:space="preserve"> </w:t>
      </w:r>
    </w:p>
    <w:p w14:paraId="59435CC4" w14:textId="7A5DA099" w:rsidR="00640247" w:rsidRPr="00B2441D" w:rsidRDefault="00640247" w:rsidP="00640247">
      <w:pPr>
        <w:spacing w:before="80" w:after="80" w:line="240" w:lineRule="auto"/>
        <w:ind w:firstLine="720"/>
        <w:jc w:val="both"/>
        <w:rPr>
          <w:rFonts w:ascii="Times New Roman" w:hAnsi="Times New Roman" w:cs="Times New Roman"/>
          <w:iCs/>
          <w:sz w:val="28"/>
          <w:szCs w:val="28"/>
          <w:lang w:val="nl-NL"/>
        </w:rPr>
      </w:pPr>
      <w:r w:rsidRPr="00B2441D">
        <w:rPr>
          <w:rFonts w:ascii="Times New Roman" w:hAnsi="Times New Roman" w:cs="Times New Roman"/>
          <w:iCs/>
          <w:sz w:val="28"/>
          <w:szCs w:val="28"/>
          <w:lang w:val="nl-NL"/>
        </w:rPr>
        <w:t xml:space="preserve">b) Đối với nhiệm vụ chi tuyển sinh vào lớp 10 </w:t>
      </w:r>
      <w:r w:rsidR="00CC112A">
        <w:rPr>
          <w:rFonts w:ascii="Times New Roman" w:hAnsi="Times New Roman" w:cs="Times New Roman"/>
          <w:iCs/>
          <w:sz w:val="28"/>
          <w:szCs w:val="28"/>
          <w:lang w:val="nl-NL"/>
        </w:rPr>
        <w:t>trung học phổ thông</w:t>
      </w:r>
      <w:r w:rsidRPr="00B2441D">
        <w:rPr>
          <w:rFonts w:ascii="Times New Roman" w:hAnsi="Times New Roman" w:cs="Times New Roman"/>
          <w:iCs/>
          <w:sz w:val="28"/>
          <w:szCs w:val="28"/>
          <w:lang w:val="nl-NL"/>
        </w:rPr>
        <w:t xml:space="preserve"> do Sở Giáo dục và Đào tạo chủ trì tổ chức, được ngân sách tỉnh đảm bảo trên cơ sở quy định pháp luật về ngân sách nhà nước và quy định về công tác tuyển sinh tại Thông tư số 69/2021/TT-BTC của Bộ Tài chính, Nghị quyết số 07/2022/NQ-HĐND của Hội đồng nhân dân tỉnh. Sở Giáo dục và Đào tạo lập dự toán, báo cáo Ủy ban nhân dân tỉnh (qua Sở Tài chính) xem xét, quyết định. Trường hợp có khoản kinh phí huy động tài trợ (nếu có) được hòa chung với dự toán chi thường xuyên kỳ thi, giảm dự toán chi từ ngân sách nhà nước.</w:t>
      </w:r>
    </w:p>
    <w:p w14:paraId="084AB9A7" w14:textId="77777777" w:rsidR="00640247" w:rsidRPr="00B2441D" w:rsidRDefault="00640247" w:rsidP="00640247">
      <w:pPr>
        <w:spacing w:before="80" w:after="80" w:line="240" w:lineRule="auto"/>
        <w:ind w:firstLine="567"/>
        <w:jc w:val="both"/>
        <w:rPr>
          <w:rFonts w:ascii="Times New Roman" w:hAnsi="Times New Roman" w:cs="Times New Roman"/>
          <w:b/>
          <w:bCs/>
          <w:sz w:val="28"/>
          <w:szCs w:val="28"/>
          <w:lang w:val="nl-NL"/>
        </w:rPr>
      </w:pPr>
      <w:r w:rsidRPr="002814FE">
        <w:rPr>
          <w:rFonts w:ascii="Times New Roman" w:hAnsi="Times New Roman" w:cs="Times New Roman"/>
          <w:b/>
          <w:bCs/>
          <w:sz w:val="28"/>
          <w:szCs w:val="28"/>
          <w:lang w:val="vi-VN"/>
        </w:rPr>
        <w:t>Điều 5. Danh mục các khoản thu, mức thu dịch vụ tuyển sinh</w:t>
      </w:r>
    </w:p>
    <w:p w14:paraId="42063DF5" w14:textId="77777777" w:rsidR="00265602" w:rsidRPr="00B2441D" w:rsidRDefault="00265602" w:rsidP="00265602">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 xml:space="preserve">1. </w:t>
      </w:r>
      <w:r w:rsidRPr="00E90940">
        <w:rPr>
          <w:rFonts w:ascii="Times New Roman" w:hAnsi="Times New Roman" w:cs="Times New Roman"/>
          <w:sz w:val="28"/>
          <w:szCs w:val="28"/>
          <w:lang w:val="vi-VN"/>
        </w:rPr>
        <w:t>Danh mục các khoản thu</w:t>
      </w:r>
      <w:r w:rsidRPr="00B2441D">
        <w:rPr>
          <w:rFonts w:ascii="Times New Roman" w:hAnsi="Times New Roman" w:cs="Times New Roman"/>
          <w:sz w:val="28"/>
          <w:szCs w:val="28"/>
          <w:lang w:val="nl-NL"/>
        </w:rPr>
        <w:t xml:space="preserve"> </w:t>
      </w:r>
      <w:r>
        <w:rPr>
          <w:rFonts w:ascii="Times New Roman" w:hAnsi="Times New Roman" w:cs="Times New Roman"/>
          <w:sz w:val="28"/>
          <w:szCs w:val="28"/>
          <w:lang w:val="nl-NL"/>
        </w:rPr>
        <w:t>dịch vụ tuyển sinh đối với nhiệm vụ của Hội đồng tuyển sinh nhà trường</w:t>
      </w:r>
    </w:p>
    <w:p w14:paraId="0483AE3C" w14:textId="77777777" w:rsidR="00265602" w:rsidRDefault="00265602" w:rsidP="00265602">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a)</w:t>
      </w:r>
      <w:r>
        <w:rPr>
          <w:rFonts w:ascii="Times New Roman" w:hAnsi="Times New Roman" w:cs="Times New Roman"/>
          <w:sz w:val="28"/>
          <w:szCs w:val="28"/>
          <w:lang w:val="nl-NL"/>
        </w:rPr>
        <w:t xml:space="preserve"> T</w:t>
      </w:r>
      <w:r w:rsidRPr="00B2441D">
        <w:rPr>
          <w:rFonts w:ascii="Times New Roman" w:hAnsi="Times New Roman" w:cs="Times New Roman"/>
          <w:sz w:val="28"/>
          <w:szCs w:val="28"/>
          <w:lang w:val="nl-NL"/>
        </w:rPr>
        <w:t>heo phương thức xét tuyển</w:t>
      </w:r>
    </w:p>
    <w:p w14:paraId="4ABFD930" w14:textId="77777777" w:rsidR="00265602" w:rsidRPr="00B2441D" w:rsidRDefault="00265602" w:rsidP="00265602">
      <w:pPr>
        <w:spacing w:before="80" w:after="80" w:line="240" w:lineRule="auto"/>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b) Theo</w:t>
      </w:r>
      <w:r w:rsidRPr="00B2441D">
        <w:rPr>
          <w:rFonts w:ascii="Times New Roman" w:hAnsi="Times New Roman" w:cs="Times New Roman"/>
          <w:sz w:val="28"/>
          <w:szCs w:val="28"/>
          <w:lang w:val="nl-NL"/>
        </w:rPr>
        <w:t xml:space="preserve"> phương thức thi tuyển </w:t>
      </w:r>
    </w:p>
    <w:p w14:paraId="3CFBD26A" w14:textId="77777777" w:rsidR="00265602" w:rsidRPr="00B2441D" w:rsidRDefault="00265602" w:rsidP="00265602">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2. Mức thu</w:t>
      </w:r>
      <w:r>
        <w:rPr>
          <w:rFonts w:ascii="Times New Roman" w:hAnsi="Times New Roman" w:cs="Times New Roman"/>
          <w:sz w:val="28"/>
          <w:szCs w:val="28"/>
          <w:lang w:val="nl-NL"/>
        </w:rPr>
        <w:t xml:space="preserve"> dịch vụ tuyển sinh tối đa</w:t>
      </w:r>
      <w:r w:rsidRPr="00B2441D">
        <w:rPr>
          <w:rFonts w:ascii="Times New Roman" w:hAnsi="Times New Roman" w:cs="Times New Roman"/>
          <w:sz w:val="28"/>
          <w:szCs w:val="28"/>
          <w:lang w:val="nl-NL"/>
        </w:rPr>
        <w:t>: 30.000 đồng/</w:t>
      </w:r>
      <w:r>
        <w:rPr>
          <w:rFonts w:ascii="Times New Roman" w:hAnsi="Times New Roman" w:cs="Times New Roman"/>
          <w:sz w:val="28"/>
          <w:szCs w:val="28"/>
          <w:lang w:val="nl-NL"/>
        </w:rPr>
        <w:t>học sinh</w:t>
      </w:r>
      <w:r w:rsidRPr="00B2441D">
        <w:rPr>
          <w:rFonts w:ascii="Times New Roman" w:hAnsi="Times New Roman" w:cs="Times New Roman"/>
          <w:sz w:val="28"/>
          <w:szCs w:val="28"/>
          <w:lang w:val="nl-NL"/>
        </w:rPr>
        <w:t>.</w:t>
      </w:r>
    </w:p>
    <w:p w14:paraId="19FEB376" w14:textId="77777777" w:rsidR="00640247" w:rsidRPr="00B2441D" w:rsidRDefault="00640247" w:rsidP="00640247">
      <w:pPr>
        <w:spacing w:before="80" w:after="80" w:line="240" w:lineRule="auto"/>
        <w:ind w:firstLine="567"/>
        <w:jc w:val="both"/>
        <w:rPr>
          <w:rFonts w:ascii="Times New Roman" w:hAnsi="Times New Roman" w:cs="Times New Roman"/>
          <w:b/>
          <w:sz w:val="28"/>
          <w:szCs w:val="28"/>
          <w:lang w:val="nl-NL"/>
        </w:rPr>
      </w:pPr>
      <w:r w:rsidRPr="00B2441D">
        <w:rPr>
          <w:rFonts w:ascii="Times New Roman" w:hAnsi="Times New Roman" w:cs="Times New Roman"/>
          <w:b/>
          <w:sz w:val="28"/>
          <w:szCs w:val="28"/>
          <w:lang w:val="nl-NL"/>
        </w:rPr>
        <w:t>Điều 6. Cơ chế quản lý thu, chi dịch vụ tuyển sinh</w:t>
      </w:r>
    </w:p>
    <w:p w14:paraId="5B3780CB" w14:textId="77777777" w:rsidR="00640247" w:rsidRPr="00B2441D" w:rsidRDefault="00640247" w:rsidP="00640247">
      <w:pPr>
        <w:spacing w:before="120" w:after="120" w:line="240" w:lineRule="auto"/>
        <w:ind w:firstLine="708"/>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 xml:space="preserve">1. Các cơ sở giáo dục thực hiện tính đúng, tính đủ, tiết kiệm, hiệu quả và công khai minh bạch; chịu trách nhiệm trước pháp luật về việc sử dụng nguồn thu </w:t>
      </w:r>
      <w:r w:rsidRPr="00B2441D">
        <w:rPr>
          <w:rFonts w:ascii="Times New Roman" w:hAnsi="Times New Roman" w:cs="Times New Roman"/>
          <w:sz w:val="28"/>
          <w:szCs w:val="28"/>
          <w:lang w:val="nl-NL"/>
        </w:rPr>
        <w:lastRenderedPageBreak/>
        <w:t>dịch vụ tuyển sinh; chấp hành việc thanh tra, kiểm tra của cơ quan chức năng có thẩm quyền.</w:t>
      </w:r>
    </w:p>
    <w:p w14:paraId="7B54DE29" w14:textId="77777777" w:rsidR="00640247" w:rsidRPr="00B2441D" w:rsidRDefault="00640247" w:rsidP="00640247">
      <w:pPr>
        <w:spacing w:before="80" w:after="80" w:line="240" w:lineRule="auto"/>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2. Các khoản thu, chi phải có chứng từ, hóa đơn theo quy định; hạch toán, quyết toán đúng nguồn, đúng nội dung chi.</w:t>
      </w:r>
    </w:p>
    <w:p w14:paraId="5614D57F" w14:textId="77777777" w:rsidR="00AB5D23" w:rsidRPr="00640247" w:rsidRDefault="00AB5D23" w:rsidP="00280A07">
      <w:pPr>
        <w:spacing w:before="120" w:after="120" w:line="240" w:lineRule="auto"/>
        <w:ind w:firstLine="567"/>
        <w:jc w:val="center"/>
        <w:rPr>
          <w:rFonts w:ascii="Times New Roman" w:hAnsi="Times New Roman" w:cs="Times New Roman"/>
          <w:b/>
          <w:bCs/>
          <w:sz w:val="28"/>
          <w:szCs w:val="28"/>
          <w:lang w:val="nl-NL"/>
        </w:rPr>
      </w:pPr>
    </w:p>
    <w:p w14:paraId="56BB69E4" w14:textId="5F0ECE7F" w:rsidR="003A7B13" w:rsidRPr="0055011B" w:rsidRDefault="003A7B13" w:rsidP="00280A07">
      <w:pPr>
        <w:spacing w:before="120" w:after="120" w:line="240" w:lineRule="auto"/>
        <w:ind w:firstLine="567"/>
        <w:jc w:val="center"/>
        <w:rPr>
          <w:rFonts w:ascii="Times New Roman" w:hAnsi="Times New Roman" w:cs="Times New Roman"/>
          <w:b/>
          <w:bCs/>
          <w:sz w:val="28"/>
          <w:szCs w:val="28"/>
          <w:lang w:val="pt-BR"/>
        </w:rPr>
      </w:pPr>
      <w:r w:rsidRPr="0055011B">
        <w:rPr>
          <w:rFonts w:ascii="Times New Roman" w:hAnsi="Times New Roman" w:cs="Times New Roman"/>
          <w:b/>
          <w:bCs/>
          <w:sz w:val="28"/>
          <w:szCs w:val="28"/>
          <w:lang w:val="pt-BR"/>
        </w:rPr>
        <w:t>Chương III</w:t>
      </w:r>
    </w:p>
    <w:p w14:paraId="6EDA270B" w14:textId="77777777" w:rsidR="003A7B13" w:rsidRPr="0055011B" w:rsidRDefault="003A7B13" w:rsidP="00280A07">
      <w:pPr>
        <w:spacing w:before="120" w:after="120" w:line="240" w:lineRule="auto"/>
        <w:ind w:firstLine="567"/>
        <w:jc w:val="center"/>
        <w:rPr>
          <w:rFonts w:ascii="Times New Roman" w:hAnsi="Times New Roman" w:cs="Times New Roman"/>
          <w:b/>
          <w:bCs/>
          <w:sz w:val="28"/>
          <w:szCs w:val="28"/>
          <w:lang w:val="pt-BR"/>
        </w:rPr>
      </w:pPr>
      <w:r w:rsidRPr="0055011B">
        <w:rPr>
          <w:rFonts w:ascii="Times New Roman" w:hAnsi="Times New Roman" w:cs="Times New Roman"/>
          <w:b/>
          <w:bCs/>
          <w:sz w:val="28"/>
          <w:szCs w:val="28"/>
          <w:lang w:val="pt-BR"/>
        </w:rPr>
        <w:t>TỔ CHỨC THỰC HIỆN</w:t>
      </w:r>
    </w:p>
    <w:p w14:paraId="4218BB52" w14:textId="665AB03C" w:rsidR="003A7B13" w:rsidRPr="0055011B" w:rsidRDefault="003A7B13" w:rsidP="00280A07">
      <w:pPr>
        <w:spacing w:before="120" w:after="120" w:line="240" w:lineRule="auto"/>
        <w:ind w:firstLine="567"/>
        <w:rPr>
          <w:rFonts w:ascii="Times New Roman" w:hAnsi="Times New Roman" w:cs="Times New Roman"/>
          <w:b/>
          <w:bCs/>
          <w:sz w:val="28"/>
          <w:szCs w:val="28"/>
          <w:lang w:val="pt-BR"/>
        </w:rPr>
      </w:pPr>
      <w:r w:rsidRPr="002814FE">
        <w:rPr>
          <w:rFonts w:ascii="Times New Roman" w:hAnsi="Times New Roman" w:cs="Times New Roman"/>
          <w:b/>
          <w:sz w:val="28"/>
          <w:szCs w:val="28"/>
          <w:lang w:val="pt-BR"/>
        </w:rPr>
        <w:t xml:space="preserve">Điều </w:t>
      </w:r>
      <w:r w:rsidR="007535A5" w:rsidRPr="002814FE">
        <w:rPr>
          <w:rFonts w:ascii="Times New Roman" w:hAnsi="Times New Roman" w:cs="Times New Roman"/>
          <w:b/>
          <w:sz w:val="28"/>
          <w:szCs w:val="28"/>
          <w:lang w:val="pt-BR"/>
        </w:rPr>
        <w:t>7</w:t>
      </w:r>
      <w:r w:rsidRPr="002814FE">
        <w:rPr>
          <w:rFonts w:ascii="Times New Roman" w:hAnsi="Times New Roman" w:cs="Times New Roman"/>
          <w:b/>
          <w:sz w:val="28"/>
          <w:szCs w:val="28"/>
          <w:lang w:val="pt-BR"/>
        </w:rPr>
        <w:t>. Trách nhiệm của các cơ quan, tổ chức có liên quan</w:t>
      </w:r>
    </w:p>
    <w:p w14:paraId="49D70909" w14:textId="77777777" w:rsidR="003A7B13" w:rsidRPr="002814FE" w:rsidRDefault="003A7B13"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t>1. Sở Giáo dục và Đào tạo</w:t>
      </w:r>
    </w:p>
    <w:p w14:paraId="59828CB6" w14:textId="77777777" w:rsidR="003A7B13" w:rsidRPr="002814FE" w:rsidRDefault="003A7B13"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t>a) Triển khai Quy định này đến các cơ sở giáo dục công lập trực thuộc;</w:t>
      </w:r>
    </w:p>
    <w:p w14:paraId="0E7946CB" w14:textId="423153D7" w:rsidR="003A7B13" w:rsidRPr="002814FE" w:rsidRDefault="003A7B13"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t>b) Chủ trì, phối hợp với các đơn vị liên quan tổ chức kiểm tra</w:t>
      </w:r>
      <w:r w:rsidR="0089195E" w:rsidRPr="002814FE">
        <w:rPr>
          <w:rFonts w:ascii="Times New Roman" w:hAnsi="Times New Roman" w:cs="Times New Roman"/>
          <w:sz w:val="28"/>
          <w:szCs w:val="28"/>
          <w:lang w:val="pt-BR"/>
        </w:rPr>
        <w:t xml:space="preserve"> v</w:t>
      </w:r>
      <w:r w:rsidRPr="002814FE">
        <w:rPr>
          <w:rFonts w:ascii="Times New Roman" w:hAnsi="Times New Roman" w:cs="Times New Roman"/>
          <w:sz w:val="28"/>
          <w:szCs w:val="28"/>
          <w:lang w:val="pt-BR"/>
        </w:rPr>
        <w:t>iệc thực hiện thu, sử dụng nguồn thu dịch vụ tuyển sinh;</w:t>
      </w:r>
    </w:p>
    <w:p w14:paraId="5D9B68C5" w14:textId="2533942E" w:rsidR="00D91FAD" w:rsidRPr="002814FE" w:rsidRDefault="003A7B13"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t>2. Sở Tài chính</w:t>
      </w:r>
      <w:r w:rsidR="00D91FAD" w:rsidRPr="002814FE">
        <w:rPr>
          <w:rFonts w:ascii="Times New Roman" w:hAnsi="Times New Roman" w:cs="Times New Roman"/>
          <w:sz w:val="28"/>
          <w:szCs w:val="28"/>
          <w:lang w:val="pt-BR"/>
        </w:rPr>
        <w:t xml:space="preserve">: </w:t>
      </w:r>
      <w:r w:rsidR="007535A5" w:rsidRPr="002814FE">
        <w:rPr>
          <w:rFonts w:ascii="Times New Roman" w:hAnsi="Times New Roman" w:cs="Times New Roman"/>
          <w:sz w:val="28"/>
          <w:szCs w:val="28"/>
          <w:lang w:val="pt-BR"/>
        </w:rPr>
        <w:t>Phối hợp với Sở Giáo dục và Đào tạo và các cơ quan, đơn vị có liên quan hướng dẫn triển khai thực hiện Quy định này</w:t>
      </w:r>
      <w:r w:rsidR="00D91FAD" w:rsidRPr="002814FE">
        <w:rPr>
          <w:rFonts w:ascii="Times New Roman" w:hAnsi="Times New Roman" w:cs="Times New Roman"/>
          <w:sz w:val="28"/>
          <w:szCs w:val="28"/>
          <w:lang w:val="pt-BR"/>
        </w:rPr>
        <w:t>.</w:t>
      </w:r>
    </w:p>
    <w:p w14:paraId="723C75F5" w14:textId="3D4159FF" w:rsidR="003A7B13" w:rsidRPr="002814FE" w:rsidRDefault="00D91FAD"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t xml:space="preserve"> </w:t>
      </w:r>
      <w:r w:rsidR="003A7B13" w:rsidRPr="002814FE">
        <w:rPr>
          <w:rFonts w:ascii="Times New Roman" w:hAnsi="Times New Roman" w:cs="Times New Roman"/>
          <w:sz w:val="28"/>
          <w:szCs w:val="28"/>
          <w:lang w:val="pt-BR"/>
        </w:rPr>
        <w:t xml:space="preserve">3. Ủy ban nhân dân </w:t>
      </w:r>
      <w:r w:rsidR="0056595D" w:rsidRPr="002814FE">
        <w:rPr>
          <w:rFonts w:ascii="Times New Roman" w:hAnsi="Times New Roman" w:cs="Times New Roman"/>
          <w:sz w:val="28"/>
          <w:szCs w:val="28"/>
          <w:lang w:val="pt-BR"/>
        </w:rPr>
        <w:t>c</w:t>
      </w:r>
      <w:r w:rsidR="00106FA5" w:rsidRPr="002814FE">
        <w:rPr>
          <w:rFonts w:ascii="Times New Roman" w:hAnsi="Times New Roman" w:cs="Times New Roman"/>
          <w:sz w:val="28"/>
          <w:szCs w:val="28"/>
          <w:lang w:val="pt-BR"/>
        </w:rPr>
        <w:t>ác xã, phường, đặc khu</w:t>
      </w:r>
    </w:p>
    <w:p w14:paraId="2B16B3C8" w14:textId="7B5A871B" w:rsidR="00F87C31" w:rsidRPr="002814FE" w:rsidRDefault="00F87C31"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t>a) Triển khai và phối hợp hướng dẫn thực hiện Quy định này đến các cơ sở giáo dục công lập thuộc thẩm quyền quản lý;</w:t>
      </w:r>
    </w:p>
    <w:p w14:paraId="7B35A5DC" w14:textId="50183F18" w:rsidR="003A7B13" w:rsidRPr="002814FE" w:rsidRDefault="003A7B13"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t>b)</w:t>
      </w:r>
      <w:r w:rsidR="00106FA5" w:rsidRPr="002814FE">
        <w:rPr>
          <w:rFonts w:ascii="Times New Roman" w:hAnsi="Times New Roman" w:cs="Times New Roman"/>
          <w:sz w:val="28"/>
          <w:szCs w:val="28"/>
          <w:lang w:val="pt-BR"/>
        </w:rPr>
        <w:t xml:space="preserve"> </w:t>
      </w:r>
      <w:r w:rsidRPr="002814FE">
        <w:rPr>
          <w:rFonts w:ascii="Times New Roman" w:hAnsi="Times New Roman" w:cs="Times New Roman"/>
          <w:sz w:val="28"/>
          <w:szCs w:val="28"/>
          <w:lang w:val="pt-BR"/>
        </w:rPr>
        <w:t>Thực hiện kiểm tra</w:t>
      </w:r>
      <w:r w:rsidR="0089195E" w:rsidRPr="002814FE">
        <w:rPr>
          <w:rFonts w:ascii="Times New Roman" w:hAnsi="Times New Roman" w:cs="Times New Roman"/>
          <w:sz w:val="28"/>
          <w:szCs w:val="28"/>
          <w:lang w:val="pt-BR"/>
        </w:rPr>
        <w:t xml:space="preserve"> </w:t>
      </w:r>
      <w:r w:rsidRPr="002814FE">
        <w:rPr>
          <w:rFonts w:ascii="Times New Roman" w:hAnsi="Times New Roman" w:cs="Times New Roman"/>
          <w:sz w:val="28"/>
          <w:szCs w:val="28"/>
          <w:lang w:val="pt-BR"/>
        </w:rPr>
        <w:t>và xử lý những sai phạm trong việc thu,</w:t>
      </w:r>
      <w:r w:rsidRPr="002814FE">
        <w:rPr>
          <w:rFonts w:ascii="Times New Roman" w:hAnsi="Times New Roman" w:cs="Times New Roman"/>
          <w:sz w:val="28"/>
          <w:szCs w:val="28"/>
          <w:lang w:val="pt-BR"/>
        </w:rPr>
        <w:br/>
        <w:t xml:space="preserve">quản lý và sử dụng </w:t>
      </w:r>
      <w:r w:rsidR="00A957A4" w:rsidRPr="002814FE">
        <w:rPr>
          <w:rFonts w:ascii="Times New Roman" w:hAnsi="Times New Roman" w:cs="Times New Roman"/>
          <w:sz w:val="28"/>
          <w:szCs w:val="28"/>
          <w:lang w:val="pt-BR"/>
        </w:rPr>
        <w:t>nguồn</w:t>
      </w:r>
      <w:r w:rsidRPr="002814FE">
        <w:rPr>
          <w:rFonts w:ascii="Times New Roman" w:hAnsi="Times New Roman" w:cs="Times New Roman"/>
          <w:sz w:val="28"/>
          <w:szCs w:val="28"/>
          <w:lang w:val="pt-BR"/>
        </w:rPr>
        <w:t xml:space="preserve"> thu dịch vụ tuyển sinh của các cơ sở giáo dục thuộc</w:t>
      </w:r>
      <w:r w:rsidRPr="002814FE">
        <w:rPr>
          <w:rFonts w:ascii="Times New Roman" w:hAnsi="Times New Roman" w:cs="Times New Roman"/>
          <w:sz w:val="28"/>
          <w:szCs w:val="28"/>
          <w:lang w:val="pt-BR"/>
        </w:rPr>
        <w:br/>
        <w:t>thẩm quyền quản lý.</w:t>
      </w:r>
    </w:p>
    <w:p w14:paraId="5428F08B" w14:textId="223442DF" w:rsidR="003A7B13" w:rsidRPr="002814FE" w:rsidRDefault="003A7B13"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t>4. Các cơ sở giáo dục công lập thực hiện công tác tuyển sinh theo nhiệm</w:t>
      </w:r>
      <w:r w:rsidRPr="002814FE">
        <w:rPr>
          <w:rFonts w:ascii="Times New Roman" w:hAnsi="Times New Roman" w:cs="Times New Roman"/>
          <w:sz w:val="28"/>
          <w:szCs w:val="28"/>
          <w:lang w:val="pt-BR"/>
        </w:rPr>
        <w:br/>
        <w:t>vụ được giao</w:t>
      </w:r>
    </w:p>
    <w:p w14:paraId="41A0D5A5" w14:textId="6172EBD8" w:rsidR="003A7B13" w:rsidRPr="002814FE" w:rsidRDefault="003A7B13"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t>a) Triển khai Quy địn</w:t>
      </w:r>
      <w:r w:rsidR="005150A3" w:rsidRPr="002814FE">
        <w:rPr>
          <w:rFonts w:ascii="Times New Roman" w:hAnsi="Times New Roman" w:cs="Times New Roman"/>
          <w:sz w:val="28"/>
          <w:szCs w:val="28"/>
          <w:lang w:val="pt-BR"/>
        </w:rPr>
        <w:t>h</w:t>
      </w:r>
      <w:r w:rsidRPr="002814FE">
        <w:rPr>
          <w:rFonts w:ascii="Times New Roman" w:hAnsi="Times New Roman" w:cs="Times New Roman"/>
          <w:sz w:val="28"/>
          <w:szCs w:val="28"/>
          <w:lang w:val="pt-BR"/>
        </w:rPr>
        <w:t xml:space="preserve"> này đến giáo viên, nhân viên, người lao động</w:t>
      </w:r>
      <w:r w:rsidRPr="002814FE">
        <w:rPr>
          <w:rFonts w:ascii="Times New Roman" w:hAnsi="Times New Roman" w:cs="Times New Roman"/>
          <w:sz w:val="28"/>
          <w:szCs w:val="28"/>
          <w:lang w:val="pt-BR"/>
        </w:rPr>
        <w:br/>
        <w:t>trong đơn vị;</w:t>
      </w:r>
    </w:p>
    <w:p w14:paraId="5230E9EA" w14:textId="03F832CE" w:rsidR="003A7B13" w:rsidRPr="002814FE" w:rsidRDefault="003A7B13"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t>b) Tổ chức thu, quản lý</w:t>
      </w:r>
      <w:r w:rsidR="00A51989" w:rsidRPr="002814FE">
        <w:rPr>
          <w:rFonts w:ascii="Times New Roman" w:hAnsi="Times New Roman" w:cs="Times New Roman"/>
          <w:sz w:val="28"/>
          <w:szCs w:val="28"/>
          <w:lang w:val="pt-BR"/>
        </w:rPr>
        <w:t>,</w:t>
      </w:r>
      <w:r w:rsidR="00D94A5E" w:rsidRPr="002814FE">
        <w:rPr>
          <w:rFonts w:ascii="Times New Roman" w:hAnsi="Times New Roman" w:cs="Times New Roman"/>
          <w:sz w:val="28"/>
          <w:szCs w:val="28"/>
          <w:lang w:val="pt-BR"/>
        </w:rPr>
        <w:t xml:space="preserve"> </w:t>
      </w:r>
      <w:r w:rsidRPr="002814FE">
        <w:rPr>
          <w:rFonts w:ascii="Times New Roman" w:hAnsi="Times New Roman" w:cs="Times New Roman"/>
          <w:sz w:val="28"/>
          <w:szCs w:val="28"/>
          <w:lang w:val="pt-BR"/>
        </w:rPr>
        <w:t>sử dụng</w:t>
      </w:r>
      <w:r w:rsidR="00A51989" w:rsidRPr="002814FE">
        <w:rPr>
          <w:rFonts w:ascii="Times New Roman" w:hAnsi="Times New Roman" w:cs="Times New Roman"/>
          <w:sz w:val="28"/>
          <w:szCs w:val="28"/>
          <w:lang w:val="pt-BR"/>
        </w:rPr>
        <w:t xml:space="preserve"> và công khai</w:t>
      </w:r>
      <w:r w:rsidRPr="002814FE">
        <w:rPr>
          <w:rFonts w:ascii="Times New Roman" w:hAnsi="Times New Roman" w:cs="Times New Roman"/>
          <w:sz w:val="28"/>
          <w:szCs w:val="28"/>
          <w:lang w:val="pt-BR"/>
        </w:rPr>
        <w:t xml:space="preserve"> kinh phí dịch vụ tuyển sinh theo</w:t>
      </w:r>
      <w:r w:rsidR="000631C6" w:rsidRPr="002814FE">
        <w:rPr>
          <w:rFonts w:ascii="Times New Roman" w:hAnsi="Times New Roman" w:cs="Times New Roman"/>
          <w:sz w:val="28"/>
          <w:szCs w:val="28"/>
          <w:lang w:val="pt-BR"/>
        </w:rPr>
        <w:t xml:space="preserve"> </w:t>
      </w:r>
      <w:r w:rsidRPr="002814FE">
        <w:rPr>
          <w:rFonts w:ascii="Times New Roman" w:hAnsi="Times New Roman" w:cs="Times New Roman"/>
          <w:sz w:val="28"/>
          <w:szCs w:val="28"/>
          <w:lang w:val="pt-BR"/>
        </w:rPr>
        <w:t>đúng</w:t>
      </w:r>
      <w:r w:rsidR="000631C6" w:rsidRPr="002814FE">
        <w:rPr>
          <w:rFonts w:ascii="Times New Roman" w:hAnsi="Times New Roman" w:cs="Times New Roman"/>
          <w:sz w:val="28"/>
          <w:szCs w:val="28"/>
          <w:lang w:val="pt-BR"/>
        </w:rPr>
        <w:t xml:space="preserve"> </w:t>
      </w:r>
      <w:r w:rsidRPr="002814FE">
        <w:rPr>
          <w:rFonts w:ascii="Times New Roman" w:hAnsi="Times New Roman" w:cs="Times New Roman"/>
          <w:sz w:val="28"/>
          <w:szCs w:val="28"/>
          <w:lang w:val="pt-BR"/>
        </w:rPr>
        <w:t>quy định</w:t>
      </w:r>
      <w:r w:rsidR="008C305F" w:rsidRPr="002814FE">
        <w:rPr>
          <w:rFonts w:ascii="Times New Roman" w:hAnsi="Times New Roman" w:cs="Times New Roman"/>
          <w:sz w:val="28"/>
          <w:szCs w:val="28"/>
          <w:lang w:val="pt-BR"/>
        </w:rPr>
        <w:t>.</w:t>
      </w:r>
    </w:p>
    <w:p w14:paraId="4A1E41A9" w14:textId="22DDAB38" w:rsidR="00314FF6" w:rsidRPr="002814FE" w:rsidRDefault="00314FF6"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t>Trong quá trình thực hiện Quyết định này nếu có khó khăn, vướng mắc các cơ quan, đơn vị, địa phương phản ánh kịp thời về Sở Giáo dục và Đào tạo để tổng hợp, báo cáo Ủy ban nhân dân tỉnh xem xét, quyết định./</w:t>
      </w:r>
    </w:p>
    <w:p w14:paraId="5E8561AF" w14:textId="77777777" w:rsidR="007535A5" w:rsidRPr="002814FE" w:rsidRDefault="007535A5" w:rsidP="00280A07">
      <w:pPr>
        <w:spacing w:before="120" w:after="120" w:line="240" w:lineRule="auto"/>
        <w:ind w:firstLine="567"/>
        <w:jc w:val="both"/>
        <w:rPr>
          <w:rFonts w:ascii="Times New Roman" w:hAnsi="Times New Roman" w:cs="Times New Roman"/>
          <w:sz w:val="28"/>
          <w:szCs w:val="28"/>
          <w:lang w:val="pt-BR"/>
        </w:rPr>
      </w:pPr>
    </w:p>
    <w:p w14:paraId="53A7A1FB" w14:textId="77777777" w:rsidR="007535A5" w:rsidRPr="002814FE" w:rsidRDefault="007535A5" w:rsidP="00280A07">
      <w:pPr>
        <w:spacing w:before="120" w:after="120" w:line="240" w:lineRule="auto"/>
        <w:ind w:firstLine="567"/>
        <w:jc w:val="both"/>
        <w:rPr>
          <w:rFonts w:ascii="Times New Roman" w:hAnsi="Times New Roman" w:cs="Times New Roman"/>
          <w:sz w:val="28"/>
          <w:szCs w:val="28"/>
          <w:lang w:val="pt-BR"/>
        </w:rPr>
      </w:pPr>
    </w:p>
    <w:p w14:paraId="0A75F11F" w14:textId="77777777" w:rsidR="007535A5" w:rsidRPr="002814FE" w:rsidRDefault="007535A5" w:rsidP="00280A07">
      <w:pPr>
        <w:spacing w:before="120" w:after="120" w:line="240" w:lineRule="auto"/>
        <w:ind w:firstLine="567"/>
        <w:jc w:val="both"/>
        <w:rPr>
          <w:rFonts w:ascii="Times New Roman" w:hAnsi="Times New Roman" w:cs="Times New Roman"/>
          <w:sz w:val="28"/>
          <w:szCs w:val="28"/>
          <w:lang w:val="pt-BR"/>
        </w:rPr>
      </w:pPr>
    </w:p>
    <w:p w14:paraId="5D126F0E" w14:textId="77777777" w:rsidR="00AB5D23" w:rsidRPr="002814FE" w:rsidRDefault="00AB5D23" w:rsidP="00280A07">
      <w:pPr>
        <w:spacing w:before="120" w:after="120" w:line="240" w:lineRule="auto"/>
        <w:ind w:firstLine="567"/>
        <w:jc w:val="both"/>
        <w:rPr>
          <w:rFonts w:ascii="Times New Roman" w:hAnsi="Times New Roman" w:cs="Times New Roman"/>
          <w:sz w:val="28"/>
          <w:szCs w:val="28"/>
          <w:lang w:val="pt-BR"/>
        </w:rPr>
      </w:pPr>
    </w:p>
    <w:p w14:paraId="27722CB8" w14:textId="1A51A2A7" w:rsidR="007B57FE" w:rsidRPr="002814FE" w:rsidRDefault="007B57FE" w:rsidP="00280A07">
      <w:pPr>
        <w:spacing w:before="120" w:after="120" w:line="240" w:lineRule="auto"/>
        <w:ind w:firstLine="567"/>
        <w:jc w:val="both"/>
        <w:rPr>
          <w:rFonts w:ascii="Times New Roman" w:hAnsi="Times New Roman" w:cs="Times New Roman"/>
          <w:sz w:val="28"/>
          <w:szCs w:val="28"/>
          <w:lang w:val="pt-BR"/>
        </w:rPr>
      </w:pPr>
      <w:r w:rsidRPr="002814FE">
        <w:rPr>
          <w:rFonts w:ascii="Times New Roman" w:hAnsi="Times New Roman" w:cs="Times New Roman"/>
          <w:sz w:val="28"/>
          <w:szCs w:val="28"/>
          <w:lang w:val="pt-BR"/>
        </w:rPr>
        <w:br w:type="page"/>
      </w:r>
    </w:p>
    <w:tbl>
      <w:tblPr>
        <w:tblW w:w="10490" w:type="dxa"/>
        <w:tblInd w:w="-284" w:type="dxa"/>
        <w:tblLook w:val="01E0" w:firstRow="1" w:lastRow="1" w:firstColumn="1" w:lastColumn="1" w:noHBand="0" w:noVBand="0"/>
      </w:tblPr>
      <w:tblGrid>
        <w:gridCol w:w="3686"/>
        <w:gridCol w:w="6804"/>
      </w:tblGrid>
      <w:tr w:rsidR="0055011B" w:rsidRPr="004171E1" w14:paraId="13FD9BCF" w14:textId="77777777" w:rsidTr="00450053">
        <w:trPr>
          <w:trHeight w:val="1153"/>
        </w:trPr>
        <w:tc>
          <w:tcPr>
            <w:tcW w:w="3686" w:type="dxa"/>
          </w:tcPr>
          <w:p w14:paraId="6BCBFD5A" w14:textId="799B9375" w:rsidR="00450053" w:rsidRPr="002814FE" w:rsidRDefault="003E38CB" w:rsidP="00280A07">
            <w:pPr>
              <w:widowControl w:val="0"/>
              <w:spacing w:after="0" w:line="240" w:lineRule="auto"/>
              <w:jc w:val="center"/>
              <w:rPr>
                <w:rFonts w:ascii="Times New Roman" w:hAnsi="Times New Roman" w:cs="Times New Roman"/>
                <w:sz w:val="26"/>
                <w:szCs w:val="26"/>
                <w:lang w:val="pt-BR"/>
              </w:rPr>
            </w:pPr>
            <w:r w:rsidRPr="002814FE">
              <w:rPr>
                <w:rFonts w:ascii="Times New Roman" w:hAnsi="Times New Roman" w:cs="Times New Roman"/>
                <w:sz w:val="26"/>
                <w:szCs w:val="26"/>
                <w:lang w:val="pt-BR"/>
              </w:rPr>
              <w:lastRenderedPageBreak/>
              <w:t>UBND</w:t>
            </w:r>
            <w:r w:rsidR="00450053" w:rsidRPr="002814FE">
              <w:rPr>
                <w:rFonts w:ascii="Times New Roman" w:hAnsi="Times New Roman" w:cs="Times New Roman"/>
                <w:sz w:val="26"/>
                <w:szCs w:val="26"/>
                <w:lang w:val="pt-BR"/>
              </w:rPr>
              <w:t xml:space="preserve"> TỈNH QUẢNG NINH</w:t>
            </w:r>
          </w:p>
          <w:p w14:paraId="0BC36321" w14:textId="77777777" w:rsidR="00450053" w:rsidRPr="002814FE" w:rsidRDefault="00450053" w:rsidP="00280A07">
            <w:pPr>
              <w:widowControl w:val="0"/>
              <w:spacing w:after="0" w:line="240" w:lineRule="auto"/>
              <w:jc w:val="center"/>
              <w:rPr>
                <w:rFonts w:ascii="Times New Roman" w:hAnsi="Times New Roman" w:cs="Times New Roman"/>
                <w:b/>
                <w:sz w:val="26"/>
                <w:szCs w:val="26"/>
                <w:lang w:val="pt-BR"/>
              </w:rPr>
            </w:pPr>
            <w:r w:rsidRPr="002814FE">
              <w:rPr>
                <w:rFonts w:ascii="Times New Roman" w:hAnsi="Times New Roman" w:cs="Times New Roman"/>
                <w:b/>
                <w:sz w:val="26"/>
                <w:szCs w:val="26"/>
                <w:lang w:val="pt-BR"/>
              </w:rPr>
              <w:t>SỞ GIÁO DỤC VÀ ĐÀO TẠO</w:t>
            </w:r>
          </w:p>
          <w:p w14:paraId="61BE9F29" w14:textId="77777777" w:rsidR="00450053" w:rsidRPr="0055011B" w:rsidRDefault="00450053" w:rsidP="00280A07">
            <w:pPr>
              <w:widowControl w:val="0"/>
              <w:spacing w:after="0" w:line="240" w:lineRule="auto"/>
              <w:rPr>
                <w:rFonts w:ascii="Times New Roman" w:hAnsi="Times New Roman" w:cs="Times New Roman"/>
                <w:sz w:val="26"/>
                <w:szCs w:val="26"/>
                <w:lang w:val="vi-VN"/>
              </w:rPr>
            </w:pPr>
            <w:r w:rsidRPr="0055011B">
              <w:rPr>
                <w:rFonts w:ascii="Times New Roman" w:hAnsi="Times New Roman" w:cs="Times New Roman"/>
                <w:noProof/>
                <w:sz w:val="26"/>
                <w:szCs w:val="26"/>
              </w:rPr>
              <mc:AlternateContent>
                <mc:Choice Requires="wps">
                  <w:drawing>
                    <wp:anchor distT="4294967294" distB="4294967294" distL="114300" distR="114300" simplePos="0" relativeHeight="251684864" behindDoc="0" locked="0" layoutInCell="1" allowOverlap="1" wp14:anchorId="526E6655" wp14:editId="21BB965E">
                      <wp:simplePos x="0" y="0"/>
                      <wp:positionH relativeFrom="column">
                        <wp:posOffset>754380</wp:posOffset>
                      </wp:positionH>
                      <wp:positionV relativeFrom="paragraph">
                        <wp:posOffset>36195</wp:posOffset>
                      </wp:positionV>
                      <wp:extent cx="838200" cy="0"/>
                      <wp:effectExtent l="0" t="0" r="0" b="0"/>
                      <wp:wrapNone/>
                      <wp:docPr id="8"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A2D12" id="Line 5" o:spid="_x0000_s1026" style="position:absolute;z-index:2516848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4pt,2.85pt" to="125.4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"/>
                  </w:pict>
                </mc:Fallback>
              </mc:AlternateContent>
            </w:r>
          </w:p>
        </w:tc>
        <w:tc>
          <w:tcPr>
            <w:tcW w:w="6804" w:type="dxa"/>
          </w:tcPr>
          <w:p w14:paraId="68ECCE3F" w14:textId="77777777" w:rsidR="00450053" w:rsidRPr="0055011B" w:rsidRDefault="00450053" w:rsidP="00280A07">
            <w:pPr>
              <w:widowControl w:val="0"/>
              <w:spacing w:after="0" w:line="240" w:lineRule="auto"/>
              <w:jc w:val="center"/>
              <w:rPr>
                <w:rFonts w:ascii="Times New Roman" w:hAnsi="Times New Roman" w:cs="Times New Roman"/>
                <w:b/>
                <w:sz w:val="26"/>
                <w:szCs w:val="26"/>
                <w:lang w:val="vi-VN"/>
              </w:rPr>
            </w:pPr>
            <w:r w:rsidRPr="0055011B">
              <w:rPr>
                <w:rFonts w:ascii="Times New Roman" w:hAnsi="Times New Roman" w:cs="Times New Roman"/>
                <w:b/>
                <w:sz w:val="26"/>
                <w:szCs w:val="26"/>
                <w:lang w:val="vi-VN"/>
              </w:rPr>
              <w:t>CỘNG HÒA XÃ HỘI CHỦ NGHĨA VIỆT NAM</w:t>
            </w:r>
          </w:p>
          <w:p w14:paraId="5FB1255F" w14:textId="77777777" w:rsidR="00450053" w:rsidRPr="002814FE" w:rsidRDefault="00450053" w:rsidP="00280A07">
            <w:pPr>
              <w:widowControl w:val="0"/>
              <w:spacing w:after="0" w:line="240" w:lineRule="auto"/>
              <w:jc w:val="center"/>
              <w:rPr>
                <w:rFonts w:ascii="Times New Roman" w:hAnsi="Times New Roman" w:cs="Times New Roman"/>
                <w:b/>
                <w:sz w:val="28"/>
                <w:szCs w:val="28"/>
                <w:lang w:val="vi-VN"/>
              </w:rPr>
            </w:pPr>
            <w:r w:rsidRPr="002814FE">
              <w:rPr>
                <w:rFonts w:ascii="Times New Roman" w:hAnsi="Times New Roman" w:cs="Times New Roman"/>
                <w:b/>
                <w:sz w:val="28"/>
                <w:szCs w:val="28"/>
                <w:lang w:val="vi-VN"/>
              </w:rPr>
              <w:t>Độc lập - Tự do - Hạnh phúc</w:t>
            </w:r>
          </w:p>
          <w:p w14:paraId="29F3893A" w14:textId="77777777" w:rsidR="00450053" w:rsidRPr="002814FE" w:rsidRDefault="00450053" w:rsidP="00280A07">
            <w:pPr>
              <w:widowControl w:val="0"/>
              <w:spacing w:after="0" w:line="240" w:lineRule="auto"/>
              <w:jc w:val="center"/>
              <w:rPr>
                <w:rFonts w:ascii="Times New Roman" w:hAnsi="Times New Roman" w:cs="Times New Roman"/>
                <w:b/>
                <w:sz w:val="26"/>
                <w:szCs w:val="26"/>
                <w:lang w:val="vi-VN"/>
              </w:rPr>
            </w:pPr>
            <w:r w:rsidRPr="0055011B">
              <w:rPr>
                <w:rFonts w:ascii="Times New Roman" w:hAnsi="Times New Roman" w:cs="Times New Roman"/>
                <w:noProof/>
                <w:sz w:val="26"/>
                <w:szCs w:val="26"/>
              </w:rPr>
              <mc:AlternateContent>
                <mc:Choice Requires="wps">
                  <w:drawing>
                    <wp:anchor distT="4294967294" distB="4294967294" distL="114300" distR="114300" simplePos="0" relativeHeight="251685888" behindDoc="0" locked="0" layoutInCell="1" allowOverlap="1" wp14:anchorId="12DC6238" wp14:editId="2C563A48">
                      <wp:simplePos x="0" y="0"/>
                      <wp:positionH relativeFrom="column">
                        <wp:posOffset>1010285</wp:posOffset>
                      </wp:positionH>
                      <wp:positionV relativeFrom="paragraph">
                        <wp:posOffset>28575</wp:posOffset>
                      </wp:positionV>
                      <wp:extent cx="2152650" cy="0"/>
                      <wp:effectExtent l="0" t="0" r="0" b="0"/>
                      <wp:wrapNone/>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D54A8" id="Line 6" o:spid="_x0000_s1026" style="position:absolute;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9.55pt,2.25pt" to="249.0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"/>
                  </w:pict>
                </mc:Fallback>
              </mc:AlternateContent>
            </w:r>
          </w:p>
          <w:p w14:paraId="7EE43621" w14:textId="7C2BC2D3" w:rsidR="00450053" w:rsidRPr="002814FE" w:rsidRDefault="00450053" w:rsidP="00280A07">
            <w:pPr>
              <w:widowControl w:val="0"/>
              <w:spacing w:after="0" w:line="240" w:lineRule="auto"/>
              <w:jc w:val="center"/>
              <w:rPr>
                <w:rFonts w:ascii="Times New Roman" w:hAnsi="Times New Roman" w:cs="Times New Roman"/>
                <w:b/>
                <w:sz w:val="26"/>
                <w:szCs w:val="26"/>
                <w:lang w:val="vi-VN"/>
              </w:rPr>
            </w:pPr>
            <w:r w:rsidRPr="002814FE">
              <w:rPr>
                <w:rFonts w:ascii="Times New Roman" w:hAnsi="Times New Roman" w:cs="Times New Roman"/>
                <w:i/>
                <w:sz w:val="26"/>
                <w:szCs w:val="26"/>
                <w:lang w:val="vi-VN"/>
              </w:rPr>
              <w:t xml:space="preserve">Quảng Ninh, ngày </w:t>
            </w:r>
            <w:r w:rsidR="007D0A12" w:rsidRPr="002814FE">
              <w:rPr>
                <w:rFonts w:ascii="Times New Roman" w:hAnsi="Times New Roman" w:cs="Times New Roman"/>
                <w:i/>
                <w:sz w:val="26"/>
                <w:szCs w:val="26"/>
                <w:lang w:val="vi-VN"/>
              </w:rPr>
              <w:t>02</w:t>
            </w:r>
            <w:r w:rsidRPr="002814FE">
              <w:rPr>
                <w:rFonts w:ascii="Times New Roman" w:hAnsi="Times New Roman" w:cs="Times New Roman"/>
                <w:i/>
                <w:sz w:val="26"/>
                <w:szCs w:val="26"/>
                <w:lang w:val="vi-VN"/>
              </w:rPr>
              <w:t xml:space="preserve"> tháng </w:t>
            </w:r>
            <w:r w:rsidR="007D0A12" w:rsidRPr="002814FE">
              <w:rPr>
                <w:rFonts w:ascii="Times New Roman" w:hAnsi="Times New Roman" w:cs="Times New Roman"/>
                <w:i/>
                <w:sz w:val="26"/>
                <w:szCs w:val="26"/>
                <w:lang w:val="vi-VN"/>
              </w:rPr>
              <w:t>4</w:t>
            </w:r>
            <w:r w:rsidRPr="002814FE">
              <w:rPr>
                <w:rFonts w:ascii="Times New Roman" w:hAnsi="Times New Roman" w:cs="Times New Roman"/>
                <w:i/>
                <w:sz w:val="26"/>
                <w:szCs w:val="26"/>
                <w:lang w:val="vi-VN"/>
              </w:rPr>
              <w:t xml:space="preserve"> năm 2026</w:t>
            </w:r>
          </w:p>
        </w:tc>
      </w:tr>
    </w:tbl>
    <w:p w14:paraId="034F0595" w14:textId="77777777" w:rsidR="00450053" w:rsidRPr="002814FE" w:rsidRDefault="00450053" w:rsidP="00280A07">
      <w:pPr>
        <w:widowControl w:val="0"/>
        <w:tabs>
          <w:tab w:val="left" w:pos="3168"/>
        </w:tabs>
        <w:spacing w:line="240" w:lineRule="auto"/>
        <w:rPr>
          <w:rFonts w:ascii="Times New Roman" w:hAnsi="Times New Roman" w:cs="Times New Roman"/>
          <w:szCs w:val="28"/>
          <w:lang w:val="vi-VN"/>
        </w:rPr>
      </w:pPr>
    </w:p>
    <w:p w14:paraId="7209F55F" w14:textId="03173BB2" w:rsidR="0027475B" w:rsidRPr="002814FE" w:rsidRDefault="0027475B" w:rsidP="00280A07">
      <w:pPr>
        <w:widowControl w:val="0"/>
        <w:tabs>
          <w:tab w:val="left" w:pos="3168"/>
        </w:tabs>
        <w:spacing w:line="240" w:lineRule="auto"/>
        <w:jc w:val="center"/>
        <w:rPr>
          <w:rFonts w:ascii="Times New Roman" w:hAnsi="Times New Roman" w:cs="Times New Roman"/>
          <w:sz w:val="28"/>
          <w:szCs w:val="28"/>
          <w:lang w:val="vi-VN"/>
        </w:rPr>
      </w:pPr>
      <w:r w:rsidRPr="002814FE">
        <w:rPr>
          <w:rFonts w:ascii="Times New Roman" w:hAnsi="Times New Roman" w:cs="Times New Roman"/>
          <w:b/>
          <w:bCs/>
          <w:sz w:val="28"/>
          <w:szCs w:val="28"/>
          <w:lang w:val="vi-VN"/>
        </w:rPr>
        <w:t>BẢN SO SÁNH, THUYẾT MINH DỰ THẢO QUYẾT ĐỊNH</w:t>
      </w:r>
    </w:p>
    <w:p w14:paraId="437C052D" w14:textId="77777777" w:rsidR="007B57FE" w:rsidRPr="002814FE" w:rsidRDefault="0027475B" w:rsidP="00280A07">
      <w:pPr>
        <w:spacing w:after="0" w:line="240" w:lineRule="auto"/>
        <w:ind w:left="357"/>
        <w:jc w:val="center"/>
        <w:rPr>
          <w:rFonts w:ascii="Times New Roman" w:eastAsia="Times New Roman" w:hAnsi="Times New Roman" w:cs="Times New Roman"/>
          <w:b/>
          <w:bCs/>
          <w:spacing w:val="4"/>
          <w:kern w:val="0"/>
          <w:sz w:val="28"/>
          <w:szCs w:val="28"/>
          <w:lang w:val="vi-VN"/>
          <w14:ligatures w14:val="none"/>
        </w:rPr>
      </w:pPr>
      <w:r w:rsidRPr="002814FE">
        <w:rPr>
          <w:rFonts w:ascii="Times New Roman" w:eastAsia="Times New Roman" w:hAnsi="Times New Roman" w:cs="Times New Roman"/>
          <w:b/>
          <w:bCs/>
          <w:noProof/>
          <w:spacing w:val="-6"/>
          <w:kern w:val="0"/>
          <w:sz w:val="28"/>
          <w:szCs w:val="28"/>
          <w:lang w:val="vi-VN"/>
          <w14:ligatures w14:val="none"/>
        </w:rPr>
        <w:t>B</w:t>
      </w:r>
      <w:r w:rsidRPr="002814FE">
        <w:rPr>
          <w:rFonts w:ascii="Times New Roman" w:hAnsi="Times New Roman" w:cs="Times New Roman"/>
          <w:b/>
          <w:bCs/>
          <w:spacing w:val="2"/>
          <w:sz w:val="28"/>
          <w:szCs w:val="28"/>
          <w:lang w:val="vi-VN"/>
        </w:rPr>
        <w:t xml:space="preserve">an hành Quy định cơ chế thu và sử dụng mức thu dịch vụ tuyển sinh </w:t>
      </w:r>
      <w:r w:rsidRPr="002814FE">
        <w:rPr>
          <w:rFonts w:ascii="Times New Roman" w:hAnsi="Times New Roman" w:cs="Times New Roman"/>
          <w:b/>
          <w:sz w:val="28"/>
          <w:szCs w:val="28"/>
          <w:lang w:val="vi-VN"/>
        </w:rPr>
        <w:t xml:space="preserve">trong các cơ sở giáo dục công lập </w:t>
      </w:r>
      <w:r w:rsidRPr="002814FE">
        <w:rPr>
          <w:rFonts w:ascii="Times New Roman" w:hAnsi="Times New Roman" w:cs="Times New Roman"/>
          <w:b/>
          <w:bCs/>
          <w:spacing w:val="2"/>
          <w:sz w:val="28"/>
          <w:szCs w:val="28"/>
          <w:lang w:val="vi-VN"/>
        </w:rPr>
        <w:t>trên địa bàn tỉnh Quảng Ninh</w:t>
      </w:r>
      <w:r w:rsidRPr="0055011B">
        <w:rPr>
          <w:rFonts w:ascii="Times New Roman" w:eastAsia="Times New Roman" w:hAnsi="Times New Roman" w:cs="Times New Roman"/>
          <w:b/>
          <w:bCs/>
          <w:spacing w:val="4"/>
          <w:kern w:val="0"/>
          <w:sz w:val="28"/>
          <w:szCs w:val="28"/>
          <w:lang w:val="vi-VN"/>
          <w14:ligatures w14:val="none"/>
        </w:rPr>
        <w:t xml:space="preserve"> </w:t>
      </w:r>
    </w:p>
    <w:p w14:paraId="0995CD25" w14:textId="07DF5D0D" w:rsidR="00450053" w:rsidRPr="002814FE" w:rsidRDefault="007B57FE" w:rsidP="00280A07">
      <w:pPr>
        <w:spacing w:after="0" w:line="240" w:lineRule="auto"/>
        <w:ind w:left="357"/>
        <w:jc w:val="center"/>
        <w:rPr>
          <w:rFonts w:ascii="Times New Roman" w:hAnsi="Times New Roman" w:cs="Times New Roman"/>
          <w:i/>
          <w:iCs/>
          <w:sz w:val="28"/>
          <w:szCs w:val="28"/>
          <w:lang w:val="vi-VN"/>
        </w:rPr>
      </w:pPr>
      <w:r w:rsidRPr="002814FE">
        <w:rPr>
          <w:rFonts w:ascii="Times New Roman" w:eastAsia="Times New Roman" w:hAnsi="Times New Roman" w:cs="Times New Roman"/>
          <w:b/>
          <w:bCs/>
          <w:noProof/>
          <w:spacing w:val="-6"/>
          <w:kern w:val="0"/>
          <w:sz w:val="28"/>
          <w:szCs w:val="28"/>
          <w:lang w:val="vi-VN"/>
          <w14:ligatures w14:val="none"/>
        </w:rPr>
        <w:t>năm học 2026 - 2027</w:t>
      </w:r>
      <w:r w:rsidR="0027475B" w:rsidRPr="0055011B">
        <w:rPr>
          <w:rFonts w:ascii="Times New Roman" w:eastAsia="Times New Roman" w:hAnsi="Times New Roman" w:cs="Times New Roman"/>
          <w:b/>
          <w:bCs/>
          <w:kern w:val="0"/>
          <w:sz w:val="28"/>
          <w:szCs w:val="28"/>
          <w:lang w:val="nl-NL"/>
          <w14:ligatures w14:val="none"/>
        </w:rPr>
        <w:br/>
      </w:r>
      <w:r w:rsidR="0027475B" w:rsidRPr="002814FE">
        <w:rPr>
          <w:rFonts w:ascii="Times New Roman" w:hAnsi="Times New Roman" w:cs="Times New Roman"/>
          <w:i/>
          <w:iCs/>
          <w:sz w:val="28"/>
          <w:szCs w:val="28"/>
          <w:lang w:val="vi-VN"/>
        </w:rPr>
        <w:t>(Đối với văn bản quy phạm pháp luật ban hành mới)</w:t>
      </w:r>
    </w:p>
    <w:p w14:paraId="0AFE1370" w14:textId="21C68154" w:rsidR="0027475B" w:rsidRPr="002814FE" w:rsidRDefault="0027475B" w:rsidP="00280A07">
      <w:pPr>
        <w:widowControl w:val="0"/>
        <w:tabs>
          <w:tab w:val="left" w:pos="3168"/>
        </w:tabs>
        <w:spacing w:line="240" w:lineRule="auto"/>
        <w:jc w:val="center"/>
        <w:rPr>
          <w:rFonts w:ascii="Times New Roman" w:hAnsi="Times New Roman" w:cs="Times New Roman"/>
          <w:i/>
          <w:iCs/>
          <w:sz w:val="28"/>
          <w:szCs w:val="28"/>
          <w:lang w:val="vi-VN"/>
        </w:rPr>
      </w:pPr>
      <w:r w:rsidRPr="0055011B">
        <w:rPr>
          <w:rFonts w:ascii="Times New Roman" w:eastAsia="Times New Roman" w:hAnsi="Times New Roman" w:cs="Times New Roman"/>
          <w:b/>
          <w:bCs/>
          <w:noProof/>
          <w:spacing w:val="-6"/>
          <w:kern w:val="0"/>
          <w:sz w:val="28"/>
          <w:szCs w:val="28"/>
          <w14:ligatures w14:val="none"/>
        </w:rPr>
        <mc:AlternateContent>
          <mc:Choice Requires="wps">
            <w:drawing>
              <wp:anchor distT="0" distB="0" distL="114300" distR="114300" simplePos="0" relativeHeight="251687936" behindDoc="0" locked="0" layoutInCell="1" allowOverlap="1" wp14:anchorId="14B10695" wp14:editId="049245F2">
                <wp:simplePos x="0" y="0"/>
                <wp:positionH relativeFrom="column">
                  <wp:posOffset>2467610</wp:posOffset>
                </wp:positionH>
                <wp:positionV relativeFrom="paragraph">
                  <wp:posOffset>69215</wp:posOffset>
                </wp:positionV>
                <wp:extent cx="1104265" cy="0"/>
                <wp:effectExtent l="0" t="0" r="19685" b="19050"/>
                <wp:wrapNone/>
                <wp:docPr id="1370442654"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DAE818" id="Straight Connector 7"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3pt,5.45pt" to="281.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"/>
            </w:pict>
          </mc:Fallback>
        </mc:AlternateContent>
      </w:r>
    </w:p>
    <w:tbl>
      <w:tblPr>
        <w:tblStyle w:val="TableGrid"/>
        <w:tblW w:w="10774" w:type="dxa"/>
        <w:tblInd w:w="-998" w:type="dxa"/>
        <w:tblLayout w:type="fixed"/>
        <w:tblLook w:val="04A0" w:firstRow="1" w:lastRow="0" w:firstColumn="1" w:lastColumn="0" w:noHBand="0" w:noVBand="1"/>
      </w:tblPr>
      <w:tblGrid>
        <w:gridCol w:w="679"/>
        <w:gridCol w:w="1164"/>
        <w:gridCol w:w="2694"/>
        <w:gridCol w:w="6237"/>
      </w:tblGrid>
      <w:tr w:rsidR="0055011B" w:rsidRPr="0055011B" w14:paraId="7967B4E7" w14:textId="77777777" w:rsidTr="00B25167">
        <w:tc>
          <w:tcPr>
            <w:tcW w:w="679" w:type="dxa"/>
            <w:vAlign w:val="center"/>
          </w:tcPr>
          <w:p w14:paraId="52EBB7C5" w14:textId="77777777" w:rsidR="00450053" w:rsidRPr="0055011B" w:rsidRDefault="00450053" w:rsidP="00280A07">
            <w:pPr>
              <w:widowControl w:val="0"/>
              <w:tabs>
                <w:tab w:val="left" w:pos="3168"/>
              </w:tabs>
              <w:rPr>
                <w:rFonts w:ascii="Times New Roman" w:hAnsi="Times New Roman" w:cs="Times New Roman"/>
                <w:sz w:val="24"/>
              </w:rPr>
            </w:pPr>
            <w:r w:rsidRPr="0055011B">
              <w:rPr>
                <w:rFonts w:ascii="Times New Roman" w:hAnsi="Times New Roman" w:cs="Times New Roman"/>
                <w:b/>
                <w:sz w:val="24"/>
              </w:rPr>
              <w:t>STT</w:t>
            </w:r>
          </w:p>
        </w:tc>
        <w:tc>
          <w:tcPr>
            <w:tcW w:w="1164" w:type="dxa"/>
            <w:vAlign w:val="center"/>
          </w:tcPr>
          <w:p w14:paraId="37F5DB4C" w14:textId="2D5B896D" w:rsidR="00450053" w:rsidRPr="0055011B" w:rsidRDefault="00450053" w:rsidP="00280A07">
            <w:pPr>
              <w:widowControl w:val="0"/>
              <w:tabs>
                <w:tab w:val="left" w:pos="3168"/>
              </w:tabs>
              <w:rPr>
                <w:rFonts w:ascii="Times New Roman" w:hAnsi="Times New Roman" w:cs="Times New Roman"/>
                <w:sz w:val="24"/>
              </w:rPr>
            </w:pPr>
            <w:r w:rsidRPr="0055011B">
              <w:rPr>
                <w:rFonts w:ascii="Times New Roman" w:hAnsi="Times New Roman" w:cs="Times New Roman"/>
                <w:b/>
                <w:bCs/>
                <w:sz w:val="24"/>
                <w:lang w:val="vi-VN"/>
              </w:rPr>
              <w:t>QUY PHẠM PH</w:t>
            </w:r>
            <w:r w:rsidRPr="0055011B">
              <w:rPr>
                <w:rFonts w:ascii="Times New Roman" w:hAnsi="Times New Roman" w:cs="Times New Roman"/>
                <w:b/>
                <w:bCs/>
                <w:sz w:val="24"/>
              </w:rPr>
              <w:t>ÁP LU</w:t>
            </w:r>
            <w:r w:rsidRPr="0055011B">
              <w:rPr>
                <w:rFonts w:ascii="Times New Roman" w:hAnsi="Times New Roman" w:cs="Times New Roman"/>
                <w:b/>
                <w:bCs/>
                <w:sz w:val="24"/>
                <w:lang w:val="vi-VN"/>
              </w:rPr>
              <w:t>ẬT HIỆN H</w:t>
            </w:r>
            <w:r w:rsidRPr="0055011B">
              <w:rPr>
                <w:rFonts w:ascii="Times New Roman" w:hAnsi="Times New Roman" w:cs="Times New Roman"/>
                <w:b/>
                <w:bCs/>
                <w:sz w:val="24"/>
              </w:rPr>
              <w:t xml:space="preserve">ÀNH </w:t>
            </w:r>
          </w:p>
        </w:tc>
        <w:tc>
          <w:tcPr>
            <w:tcW w:w="2694" w:type="dxa"/>
            <w:vAlign w:val="center"/>
          </w:tcPr>
          <w:p w14:paraId="6DEABBE3" w14:textId="632C6CC3" w:rsidR="00450053" w:rsidRPr="0055011B" w:rsidRDefault="00450053" w:rsidP="00280A07">
            <w:pPr>
              <w:widowControl w:val="0"/>
              <w:tabs>
                <w:tab w:val="left" w:pos="3168"/>
              </w:tabs>
              <w:jc w:val="center"/>
              <w:rPr>
                <w:rFonts w:ascii="Times New Roman" w:hAnsi="Times New Roman" w:cs="Times New Roman"/>
                <w:sz w:val="24"/>
              </w:rPr>
            </w:pPr>
            <w:r w:rsidRPr="0055011B">
              <w:rPr>
                <w:rFonts w:ascii="Times New Roman" w:hAnsi="Times New Roman" w:cs="Times New Roman"/>
                <w:b/>
                <w:bCs/>
                <w:sz w:val="24"/>
                <w:lang w:val="en"/>
              </w:rPr>
              <w:t>D</w:t>
            </w:r>
            <w:r w:rsidRPr="0055011B">
              <w:rPr>
                <w:rFonts w:ascii="Times New Roman" w:hAnsi="Times New Roman" w:cs="Times New Roman"/>
                <w:b/>
                <w:bCs/>
                <w:sz w:val="24"/>
                <w:lang w:val="vi-VN"/>
              </w:rPr>
              <w:t xml:space="preserve">Ự THẢO VĂN BẢN </w:t>
            </w:r>
          </w:p>
        </w:tc>
        <w:tc>
          <w:tcPr>
            <w:tcW w:w="6237" w:type="dxa"/>
            <w:vAlign w:val="center"/>
          </w:tcPr>
          <w:p w14:paraId="6136E607" w14:textId="77777777" w:rsidR="00450053" w:rsidRPr="0055011B" w:rsidRDefault="00450053" w:rsidP="00280A07">
            <w:pPr>
              <w:widowControl w:val="0"/>
              <w:jc w:val="center"/>
              <w:rPr>
                <w:rFonts w:ascii="Times New Roman" w:hAnsi="Times New Roman" w:cs="Times New Roman"/>
                <w:b/>
                <w:bCs/>
                <w:sz w:val="24"/>
                <w:lang w:val="en"/>
              </w:rPr>
            </w:pPr>
          </w:p>
          <w:p w14:paraId="12239069" w14:textId="77777777" w:rsidR="00450053" w:rsidRPr="0055011B" w:rsidRDefault="00450053" w:rsidP="00280A07">
            <w:pPr>
              <w:widowControl w:val="0"/>
              <w:tabs>
                <w:tab w:val="left" w:pos="3168"/>
              </w:tabs>
              <w:jc w:val="center"/>
              <w:rPr>
                <w:rFonts w:ascii="Times New Roman" w:hAnsi="Times New Roman" w:cs="Times New Roman"/>
                <w:sz w:val="24"/>
              </w:rPr>
            </w:pPr>
            <w:r w:rsidRPr="0055011B">
              <w:rPr>
                <w:rFonts w:ascii="Times New Roman" w:hAnsi="Times New Roman" w:cs="Times New Roman"/>
                <w:b/>
                <w:bCs/>
                <w:sz w:val="24"/>
                <w:lang w:val="en"/>
              </w:rPr>
              <w:t>THUY</w:t>
            </w:r>
            <w:r w:rsidRPr="0055011B">
              <w:rPr>
                <w:rFonts w:ascii="Times New Roman" w:hAnsi="Times New Roman" w:cs="Times New Roman"/>
                <w:b/>
                <w:bCs/>
                <w:sz w:val="24"/>
                <w:lang w:val="vi-VN"/>
              </w:rPr>
              <w:t>ẾT MINH</w:t>
            </w:r>
          </w:p>
        </w:tc>
      </w:tr>
      <w:tr w:rsidR="0055011B" w:rsidRPr="004171E1" w14:paraId="6D7667B7" w14:textId="77777777" w:rsidTr="00B25167">
        <w:trPr>
          <w:trHeight w:val="34"/>
        </w:trPr>
        <w:tc>
          <w:tcPr>
            <w:tcW w:w="679" w:type="dxa"/>
            <w:vAlign w:val="center"/>
          </w:tcPr>
          <w:p w14:paraId="1A93FAEE" w14:textId="77777777" w:rsidR="00EF1A82" w:rsidRPr="0055011B" w:rsidRDefault="00EF1A82" w:rsidP="00280A07">
            <w:pPr>
              <w:widowControl w:val="0"/>
              <w:tabs>
                <w:tab w:val="left" w:pos="3168"/>
              </w:tabs>
              <w:rPr>
                <w:rFonts w:ascii="Times New Roman" w:hAnsi="Times New Roman" w:cs="Times New Roman"/>
                <w:sz w:val="24"/>
              </w:rPr>
            </w:pPr>
            <w:r w:rsidRPr="0055011B">
              <w:rPr>
                <w:rFonts w:ascii="Times New Roman" w:hAnsi="Times New Roman" w:cs="Times New Roman"/>
                <w:b/>
                <w:sz w:val="24"/>
              </w:rPr>
              <w:t>1</w:t>
            </w:r>
          </w:p>
        </w:tc>
        <w:tc>
          <w:tcPr>
            <w:tcW w:w="1164" w:type="dxa"/>
            <w:vMerge w:val="restart"/>
            <w:vAlign w:val="center"/>
          </w:tcPr>
          <w:p w14:paraId="60161E6A" w14:textId="77777777" w:rsidR="00EF1A82" w:rsidRPr="0055011B" w:rsidRDefault="00EF1A82" w:rsidP="00280A07">
            <w:pPr>
              <w:pStyle w:val="NormalWeb"/>
              <w:shd w:val="clear" w:color="auto" w:fill="FFFFFF"/>
              <w:spacing w:before="120" w:beforeAutospacing="0" w:after="120" w:afterAutospacing="0"/>
              <w:jc w:val="both"/>
              <w:rPr>
                <w:sz w:val="28"/>
                <w:szCs w:val="28"/>
              </w:rPr>
            </w:pPr>
            <w:r w:rsidRPr="0055011B">
              <w:rPr>
                <w:sz w:val="28"/>
                <w:szCs w:val="28"/>
              </w:rPr>
              <w:t>Luật số 123/2025/QH15 sửa đổi, bổ sung Điều 99 Luật Giáo dục số 43/2019/QH13</w:t>
            </w:r>
          </w:p>
          <w:p w14:paraId="4B99B30E" w14:textId="77777777" w:rsidR="00EF1A82" w:rsidRPr="0055011B" w:rsidRDefault="00EF1A82" w:rsidP="00280A07">
            <w:pPr>
              <w:pStyle w:val="NormalWeb"/>
              <w:shd w:val="clear" w:color="auto" w:fill="FFFFFF"/>
              <w:spacing w:before="120" w:beforeAutospacing="0" w:after="120" w:afterAutospacing="0"/>
              <w:jc w:val="both"/>
              <w:rPr>
                <w:sz w:val="28"/>
                <w:szCs w:val="28"/>
              </w:rPr>
            </w:pPr>
            <w:r w:rsidRPr="0055011B">
              <w:rPr>
                <w:sz w:val="28"/>
                <w:szCs w:val="28"/>
              </w:rPr>
              <w:t xml:space="preserve">+ Tại mục 2, khoản 24, điều 1 </w:t>
            </w:r>
            <w:r w:rsidRPr="0055011B">
              <w:rPr>
                <w:i/>
                <w:iCs/>
                <w:sz w:val="28"/>
                <w:szCs w:val="28"/>
              </w:rPr>
              <w:t xml:space="preserve">“Mức thu dịch vụ tuyển sinh là khoản kinh phí mà người dự tuyển phải nộp khi </w:t>
            </w:r>
            <w:r w:rsidRPr="0055011B">
              <w:rPr>
                <w:i/>
                <w:iCs/>
                <w:sz w:val="28"/>
                <w:szCs w:val="28"/>
              </w:rPr>
              <w:lastRenderedPageBreak/>
              <w:t>tham gia xét tuyển, thi tuyển được xác định theo nguyên tắc lộ trình tính đúng, tính đủ”.</w:t>
            </w:r>
          </w:p>
          <w:p w14:paraId="6277052A" w14:textId="77777777" w:rsidR="00EF1A82" w:rsidRPr="0055011B" w:rsidRDefault="00EF1A82" w:rsidP="00280A07">
            <w:pPr>
              <w:pStyle w:val="NormalWeb"/>
              <w:shd w:val="clear" w:color="auto" w:fill="FFFFFF"/>
              <w:spacing w:before="120" w:beforeAutospacing="0" w:after="120" w:afterAutospacing="0"/>
              <w:jc w:val="both"/>
              <w:rPr>
                <w:sz w:val="28"/>
                <w:szCs w:val="28"/>
              </w:rPr>
            </w:pPr>
            <w:r w:rsidRPr="0055011B">
              <w:rPr>
                <w:sz w:val="28"/>
                <w:szCs w:val="28"/>
              </w:rPr>
              <w:t>+ Tại điểm c, mục 4, khoản 24, điều 1 “</w:t>
            </w:r>
            <w:r w:rsidRPr="0055011B">
              <w:rPr>
                <w:i/>
                <w:sz w:val="28"/>
                <w:szCs w:val="28"/>
              </w:rPr>
              <w:t>Ủy ban nhân dân cấp tỉnh quy định cơ chế thu và sử dụng mức thu dịch vụ tuyển sinh các cấp học, ... do địa phương quản lý theo quy định tại khoản 2 Điều này”</w:t>
            </w:r>
            <w:r w:rsidRPr="0055011B">
              <w:rPr>
                <w:sz w:val="28"/>
                <w:szCs w:val="28"/>
              </w:rPr>
              <w:t>.</w:t>
            </w:r>
          </w:p>
          <w:p w14:paraId="61EED4A1" w14:textId="2231A60C" w:rsidR="00EF1A82" w:rsidRPr="0055011B" w:rsidRDefault="00EF1A82" w:rsidP="00280A07">
            <w:pPr>
              <w:widowControl w:val="0"/>
              <w:tabs>
                <w:tab w:val="left" w:pos="3168"/>
              </w:tabs>
              <w:rPr>
                <w:rFonts w:ascii="Times New Roman" w:hAnsi="Times New Roman" w:cs="Times New Roman"/>
                <w:sz w:val="24"/>
              </w:rPr>
            </w:pPr>
          </w:p>
        </w:tc>
        <w:tc>
          <w:tcPr>
            <w:tcW w:w="2694" w:type="dxa"/>
            <w:vAlign w:val="center"/>
          </w:tcPr>
          <w:p w14:paraId="674CBB3D" w14:textId="77777777" w:rsidR="00640247" w:rsidRPr="0055011B" w:rsidRDefault="00640247" w:rsidP="00640247">
            <w:pPr>
              <w:spacing w:before="120" w:after="120"/>
              <w:ind w:firstLine="720"/>
              <w:jc w:val="both"/>
              <w:rPr>
                <w:rFonts w:ascii="Times New Roman" w:hAnsi="Times New Roman" w:cs="Times New Roman"/>
                <w:b/>
                <w:sz w:val="28"/>
                <w:szCs w:val="28"/>
                <w:lang w:val="nl-NL"/>
              </w:rPr>
            </w:pPr>
            <w:r w:rsidRPr="0055011B">
              <w:rPr>
                <w:rFonts w:ascii="Times New Roman" w:hAnsi="Times New Roman" w:cs="Times New Roman"/>
                <w:b/>
                <w:sz w:val="28"/>
                <w:szCs w:val="28"/>
                <w:lang w:val="nl-NL"/>
              </w:rPr>
              <w:lastRenderedPageBreak/>
              <w:t>Điều 1. Phạm vi điều chỉnh</w:t>
            </w:r>
          </w:p>
          <w:p w14:paraId="05B7FB17" w14:textId="77777777" w:rsidR="00640247" w:rsidRPr="002814FE" w:rsidRDefault="00640247" w:rsidP="00640247">
            <w:pPr>
              <w:spacing w:before="120" w:after="120"/>
              <w:ind w:firstLine="720"/>
              <w:jc w:val="both"/>
              <w:rPr>
                <w:rFonts w:ascii="Times New Roman" w:hAnsi="Times New Roman" w:cs="Times New Roman"/>
                <w:sz w:val="28"/>
                <w:szCs w:val="28"/>
                <w:lang w:val="nl-NL"/>
              </w:rPr>
            </w:pPr>
            <w:r w:rsidRPr="002814FE">
              <w:rPr>
                <w:rFonts w:ascii="Times New Roman" w:hAnsi="Times New Roman" w:cs="Times New Roman"/>
                <w:bCs/>
                <w:sz w:val="28"/>
                <w:szCs w:val="28"/>
                <w:lang w:val="nl-NL"/>
              </w:rPr>
              <w:t xml:space="preserve">Quy định </w:t>
            </w:r>
            <w:r w:rsidRPr="002814FE">
              <w:rPr>
                <w:rFonts w:ascii="Times New Roman" w:hAnsi="Times New Roman" w:cs="Times New Roman"/>
                <w:spacing w:val="-4"/>
                <w:sz w:val="28"/>
                <w:szCs w:val="28"/>
                <w:lang w:val="nl-NL"/>
              </w:rPr>
              <w:t>danh mục các khoản thu, mức thu và cơ chế quản lý thu, chi đối với dịch vụ tuyển sinh</w:t>
            </w:r>
            <w:r w:rsidRPr="002814FE">
              <w:rPr>
                <w:rFonts w:ascii="Times New Roman" w:hAnsi="Times New Roman" w:cs="Times New Roman"/>
                <w:bCs/>
                <w:sz w:val="28"/>
                <w:szCs w:val="28"/>
                <w:lang w:val="nl-NL"/>
              </w:rPr>
              <w:t xml:space="preserve"> trong các cơ sở giáo dục công lập trên địa bàn tỉnh. </w:t>
            </w:r>
          </w:p>
          <w:p w14:paraId="7E28525B" w14:textId="77777777" w:rsidR="00640247" w:rsidRPr="0055011B" w:rsidRDefault="00640247" w:rsidP="00640247">
            <w:pPr>
              <w:spacing w:before="120" w:after="120"/>
              <w:ind w:firstLine="720"/>
              <w:jc w:val="both"/>
              <w:rPr>
                <w:rFonts w:ascii="Times New Roman" w:hAnsi="Times New Roman" w:cs="Times New Roman"/>
                <w:bCs/>
                <w:iCs/>
                <w:spacing w:val="-2"/>
                <w:sz w:val="28"/>
                <w:szCs w:val="28"/>
                <w:lang w:val="it-IT"/>
              </w:rPr>
            </w:pPr>
            <w:r w:rsidRPr="002814FE">
              <w:rPr>
                <w:rFonts w:ascii="Times New Roman" w:hAnsi="Times New Roman" w:cs="Times New Roman"/>
                <w:bCs/>
                <w:sz w:val="28"/>
                <w:szCs w:val="28"/>
                <w:lang w:val="nl-NL"/>
              </w:rPr>
              <w:t xml:space="preserve">Quy định này không áp dụng đối với </w:t>
            </w:r>
            <w:r w:rsidRPr="002814FE">
              <w:rPr>
                <w:rFonts w:ascii="Times New Roman" w:hAnsi="Times New Roman" w:cs="Times New Roman"/>
                <w:sz w:val="28"/>
                <w:szCs w:val="28"/>
                <w:lang w:val="nl-NL"/>
              </w:rPr>
              <w:t xml:space="preserve">trường phổ thông </w:t>
            </w:r>
            <w:r>
              <w:rPr>
                <w:rFonts w:ascii="Times New Roman" w:hAnsi="Times New Roman" w:cs="Times New Roman"/>
                <w:sz w:val="28"/>
                <w:szCs w:val="28"/>
                <w:lang w:val="nl-NL"/>
              </w:rPr>
              <w:t>d</w:t>
            </w:r>
            <w:r w:rsidRPr="002814FE">
              <w:rPr>
                <w:rFonts w:ascii="Times New Roman" w:hAnsi="Times New Roman" w:cs="Times New Roman"/>
                <w:sz w:val="28"/>
                <w:szCs w:val="28"/>
                <w:lang w:val="nl-NL"/>
              </w:rPr>
              <w:t>ân tộc nội trú;</w:t>
            </w:r>
            <w:r w:rsidRPr="002814FE">
              <w:rPr>
                <w:rFonts w:ascii="Times New Roman" w:hAnsi="Times New Roman" w:cs="Times New Roman"/>
                <w:bCs/>
                <w:sz w:val="28"/>
                <w:szCs w:val="28"/>
                <w:lang w:val="nl-NL"/>
              </w:rPr>
              <w:t xml:space="preserve"> </w:t>
            </w:r>
            <w:r w:rsidRPr="0055011B">
              <w:rPr>
                <w:rFonts w:ascii="Times New Roman" w:hAnsi="Times New Roman" w:cs="Times New Roman"/>
                <w:bCs/>
                <w:spacing w:val="-2"/>
                <w:sz w:val="28"/>
                <w:szCs w:val="28"/>
                <w:lang w:val="it-IT"/>
              </w:rPr>
              <w:t xml:space="preserve">các cơ </w:t>
            </w:r>
            <w:r w:rsidRPr="0055011B">
              <w:rPr>
                <w:rFonts w:ascii="Times New Roman" w:hAnsi="Times New Roman" w:cs="Times New Roman"/>
                <w:bCs/>
                <w:iCs/>
                <w:spacing w:val="-2"/>
                <w:sz w:val="28"/>
                <w:szCs w:val="28"/>
                <w:lang w:val="it-IT"/>
              </w:rPr>
              <w:t>sở giáo dục tự bảo đảm chi thường xuyên và chi đầu tư và cơ sở giáo dục tự bảo đảm chi thường xuyên.</w:t>
            </w:r>
          </w:p>
          <w:p w14:paraId="6BEC6551" w14:textId="77777777" w:rsidR="00640247" w:rsidRPr="0055011B" w:rsidRDefault="00640247" w:rsidP="00640247">
            <w:pPr>
              <w:spacing w:before="120" w:after="120"/>
              <w:ind w:left="567" w:firstLine="153"/>
              <w:jc w:val="both"/>
              <w:rPr>
                <w:rFonts w:ascii="Times New Roman" w:hAnsi="Times New Roman" w:cs="Times New Roman"/>
                <w:b/>
                <w:sz w:val="28"/>
                <w:szCs w:val="28"/>
                <w:lang w:val="nl-NL"/>
              </w:rPr>
            </w:pPr>
            <w:r w:rsidRPr="0055011B">
              <w:rPr>
                <w:rFonts w:ascii="Times New Roman" w:hAnsi="Times New Roman" w:cs="Times New Roman"/>
                <w:b/>
                <w:sz w:val="28"/>
                <w:szCs w:val="28"/>
                <w:lang w:val="nl-NL"/>
              </w:rPr>
              <w:t>Điều 2. Đối tượng áp dụng</w:t>
            </w:r>
          </w:p>
          <w:p w14:paraId="66F7C2CB" w14:textId="77777777" w:rsidR="00640247" w:rsidRPr="002814FE" w:rsidRDefault="00640247" w:rsidP="00640247">
            <w:pPr>
              <w:pStyle w:val="NormalWeb"/>
              <w:shd w:val="clear" w:color="auto" w:fill="FFFFFF"/>
              <w:spacing w:before="120" w:beforeAutospacing="0" w:after="120" w:afterAutospacing="0"/>
              <w:ind w:firstLine="720"/>
              <w:jc w:val="both"/>
              <w:rPr>
                <w:sz w:val="28"/>
                <w:szCs w:val="28"/>
                <w:lang w:val="it-IT"/>
              </w:rPr>
            </w:pPr>
            <w:r w:rsidRPr="002814FE">
              <w:rPr>
                <w:sz w:val="28"/>
                <w:szCs w:val="28"/>
                <w:lang w:val="it-IT"/>
              </w:rPr>
              <w:t>1. Trẻ em mầm non, học sinh phổ thông</w:t>
            </w:r>
            <w:r>
              <w:rPr>
                <w:sz w:val="28"/>
                <w:szCs w:val="28"/>
                <w:lang w:val="it-IT"/>
              </w:rPr>
              <w:t>, học viên</w:t>
            </w:r>
            <w:r w:rsidRPr="002814FE">
              <w:rPr>
                <w:sz w:val="28"/>
                <w:szCs w:val="28"/>
                <w:lang w:val="it-IT"/>
              </w:rPr>
              <w:t xml:space="preserve"> </w:t>
            </w:r>
            <w:r>
              <w:rPr>
                <w:sz w:val="28"/>
                <w:szCs w:val="28"/>
                <w:lang w:val="it-IT"/>
              </w:rPr>
              <w:t xml:space="preserve">theo học chương trình giáo dục thường xuyên cấp </w:t>
            </w:r>
            <w:r>
              <w:rPr>
                <w:sz w:val="28"/>
                <w:szCs w:val="28"/>
                <w:lang w:val="it-IT"/>
              </w:rPr>
              <w:lastRenderedPageBreak/>
              <w:t>trung học phổ thông</w:t>
            </w:r>
            <w:r w:rsidRPr="002814FE">
              <w:rPr>
                <w:sz w:val="28"/>
                <w:szCs w:val="28"/>
                <w:lang w:val="it-IT"/>
              </w:rPr>
              <w:t xml:space="preserve"> </w:t>
            </w:r>
            <w:r>
              <w:rPr>
                <w:sz w:val="28"/>
                <w:szCs w:val="28"/>
                <w:lang w:val="it-IT"/>
              </w:rPr>
              <w:t xml:space="preserve">đang học tại các cơ sở giáo dục công lập trên </w:t>
            </w:r>
            <w:r w:rsidRPr="002814FE">
              <w:rPr>
                <w:sz w:val="28"/>
                <w:szCs w:val="28"/>
                <w:lang w:val="it-IT"/>
              </w:rPr>
              <w:t>địa bàn tỉnh.</w:t>
            </w:r>
          </w:p>
          <w:p w14:paraId="49F8D504" w14:textId="77777777" w:rsidR="00640247" w:rsidRPr="002814FE" w:rsidRDefault="00640247" w:rsidP="00640247">
            <w:pPr>
              <w:pStyle w:val="NormalWeb"/>
              <w:shd w:val="clear" w:color="auto" w:fill="FFFFFF"/>
              <w:spacing w:before="120" w:beforeAutospacing="0" w:after="120" w:afterAutospacing="0"/>
              <w:ind w:firstLine="720"/>
              <w:jc w:val="both"/>
              <w:rPr>
                <w:sz w:val="28"/>
                <w:szCs w:val="28"/>
                <w:lang w:val="it-IT"/>
              </w:rPr>
            </w:pPr>
            <w:r w:rsidRPr="002814FE">
              <w:rPr>
                <w:sz w:val="28"/>
                <w:szCs w:val="28"/>
                <w:lang w:val="it-IT"/>
              </w:rPr>
              <w:t xml:space="preserve">2. Các cơ sở giáo dục mầm non, </w:t>
            </w:r>
            <w:r>
              <w:rPr>
                <w:sz w:val="28"/>
                <w:szCs w:val="28"/>
                <w:lang w:val="it-IT"/>
              </w:rPr>
              <w:t>giáo dục phổ thông</w:t>
            </w:r>
            <w:r w:rsidRPr="002814FE">
              <w:rPr>
                <w:sz w:val="28"/>
                <w:szCs w:val="28"/>
                <w:lang w:val="it-IT"/>
              </w:rPr>
              <w:t>, trung tâm giáo dục nghề nghiệp - giáo dục thường xuyên</w:t>
            </w:r>
            <w:r>
              <w:rPr>
                <w:sz w:val="28"/>
                <w:szCs w:val="28"/>
                <w:lang w:val="it-IT"/>
              </w:rPr>
              <w:t xml:space="preserve"> công lập trên địa bàn tỉnh và c</w:t>
            </w:r>
            <w:r w:rsidRPr="002814FE">
              <w:rPr>
                <w:sz w:val="28"/>
                <w:szCs w:val="28"/>
                <w:lang w:val="it-IT"/>
              </w:rPr>
              <w:t>ác cơ quan, tổ chức, đơn vị, cá nhân có liên quan.</w:t>
            </w:r>
          </w:p>
          <w:p w14:paraId="452DDDD7" w14:textId="458A9A41" w:rsidR="00400F5F" w:rsidRPr="002814FE" w:rsidRDefault="00400F5F" w:rsidP="00280A07">
            <w:pPr>
              <w:pStyle w:val="NormalWeb"/>
              <w:shd w:val="clear" w:color="auto" w:fill="FFFFFF"/>
              <w:spacing w:before="120" w:beforeAutospacing="0" w:after="120" w:afterAutospacing="0"/>
              <w:ind w:firstLine="567"/>
              <w:jc w:val="both"/>
              <w:rPr>
                <w:sz w:val="28"/>
                <w:szCs w:val="28"/>
                <w:lang w:val="it-IT"/>
              </w:rPr>
            </w:pPr>
          </w:p>
        </w:tc>
        <w:tc>
          <w:tcPr>
            <w:tcW w:w="6237" w:type="dxa"/>
            <w:vAlign w:val="center"/>
          </w:tcPr>
          <w:p w14:paraId="6A890CC3" w14:textId="77777777" w:rsidR="00640247" w:rsidRPr="002814FE" w:rsidRDefault="00640247" w:rsidP="00640247">
            <w:pPr>
              <w:pStyle w:val="NormalWeb"/>
              <w:shd w:val="clear" w:color="auto" w:fill="FFFFFF"/>
              <w:spacing w:before="120" w:beforeAutospacing="0" w:after="120" w:afterAutospacing="0"/>
              <w:ind w:firstLine="567"/>
              <w:jc w:val="both"/>
              <w:rPr>
                <w:sz w:val="28"/>
                <w:szCs w:val="28"/>
                <w:lang w:val="vi-VN"/>
              </w:rPr>
            </w:pPr>
            <w:r w:rsidRPr="002814FE">
              <w:rPr>
                <w:sz w:val="28"/>
                <w:szCs w:val="28"/>
                <w:lang w:val="vi-VN"/>
              </w:rPr>
              <w:lastRenderedPageBreak/>
              <w:t>- Luật Tổ chức chính quyền địa phương số 72/2025/QH15;</w:t>
            </w:r>
          </w:p>
          <w:p w14:paraId="26BB71D4" w14:textId="77777777" w:rsidR="00640247" w:rsidRPr="002814FE" w:rsidRDefault="00640247" w:rsidP="00640247">
            <w:pPr>
              <w:pStyle w:val="NormalWeb"/>
              <w:shd w:val="clear" w:color="auto" w:fill="FFFFFF"/>
              <w:spacing w:before="120" w:beforeAutospacing="0" w:after="120" w:afterAutospacing="0"/>
              <w:ind w:firstLine="567"/>
              <w:jc w:val="both"/>
              <w:rPr>
                <w:sz w:val="28"/>
                <w:szCs w:val="28"/>
                <w:lang w:val="vi-VN"/>
              </w:rPr>
            </w:pPr>
            <w:r w:rsidRPr="002814FE">
              <w:rPr>
                <w:sz w:val="28"/>
                <w:szCs w:val="28"/>
                <w:lang w:val="vi-VN"/>
              </w:rPr>
              <w:t>- Luật Giá số 16/2023/QH15 được sửa đổi, bổ sung bởi Luật số 140/2025/QH15;</w:t>
            </w:r>
          </w:p>
          <w:p w14:paraId="000A9575" w14:textId="77777777" w:rsidR="00640247" w:rsidRPr="002814FE" w:rsidRDefault="00640247" w:rsidP="00640247">
            <w:pPr>
              <w:pStyle w:val="NormalWeb"/>
              <w:shd w:val="clear" w:color="auto" w:fill="FFFFFF"/>
              <w:spacing w:before="120" w:beforeAutospacing="0" w:after="120" w:afterAutospacing="0"/>
              <w:ind w:firstLine="567"/>
              <w:jc w:val="both"/>
              <w:rPr>
                <w:sz w:val="28"/>
                <w:szCs w:val="28"/>
                <w:lang w:val="vi-VN"/>
              </w:rPr>
            </w:pPr>
            <w:r w:rsidRPr="002814FE">
              <w:rPr>
                <w:sz w:val="28"/>
                <w:szCs w:val="28"/>
                <w:lang w:val="vi-VN"/>
              </w:rPr>
              <w:t>- Luật Ngân sách nhà nước số 89/2025/QH15;</w:t>
            </w:r>
          </w:p>
          <w:p w14:paraId="311448E6" w14:textId="77777777" w:rsidR="00640247" w:rsidRPr="002814FE" w:rsidRDefault="00640247" w:rsidP="00640247">
            <w:pPr>
              <w:pStyle w:val="NormalWeb"/>
              <w:shd w:val="clear" w:color="auto" w:fill="FFFFFF"/>
              <w:spacing w:before="120" w:beforeAutospacing="0" w:after="120" w:afterAutospacing="0"/>
              <w:ind w:firstLine="567"/>
              <w:jc w:val="both"/>
              <w:rPr>
                <w:sz w:val="28"/>
                <w:szCs w:val="28"/>
                <w:lang w:val="vi-VN"/>
              </w:rPr>
            </w:pPr>
            <w:r w:rsidRPr="002814FE">
              <w:rPr>
                <w:sz w:val="28"/>
                <w:szCs w:val="28"/>
                <w:lang w:val="vi-VN"/>
              </w:rPr>
              <w:t>- Điều 99 Luật Giáo dục số 43/2019/QH13 được sửa đổi, bổ sung bởi khoản 24 điều 1 Luật số 123/2025/QH15 quy định:</w:t>
            </w:r>
          </w:p>
          <w:p w14:paraId="723D7D83" w14:textId="77777777" w:rsidR="00640247" w:rsidRPr="002814FE" w:rsidRDefault="00640247" w:rsidP="00640247">
            <w:pPr>
              <w:pStyle w:val="NormalWeb"/>
              <w:shd w:val="clear" w:color="auto" w:fill="FFFFFF"/>
              <w:spacing w:before="120" w:beforeAutospacing="0" w:after="120" w:afterAutospacing="0"/>
              <w:ind w:firstLine="700"/>
              <w:jc w:val="both"/>
              <w:rPr>
                <w:sz w:val="28"/>
                <w:szCs w:val="28"/>
                <w:lang w:val="vi-VN"/>
              </w:rPr>
            </w:pPr>
            <w:r w:rsidRPr="002814FE">
              <w:rPr>
                <w:i/>
                <w:iCs/>
                <w:sz w:val="28"/>
                <w:szCs w:val="28"/>
                <w:lang w:val="vi-VN"/>
              </w:rPr>
              <w:t>“Mức thu dịch vụ tuyển sinh là khoản kinh phí mà người dự tuyển phải nộp khi tham gia xét tuyển, thi tuyển được xác định theo nguyên tắc lộ trình tính đúng, tính đủ.</w:t>
            </w:r>
          </w:p>
          <w:p w14:paraId="3C050FE3" w14:textId="77777777" w:rsidR="00640247" w:rsidRPr="002814FE" w:rsidRDefault="00640247" w:rsidP="00640247">
            <w:pPr>
              <w:pStyle w:val="NormalWeb"/>
              <w:shd w:val="clear" w:color="auto" w:fill="FFFFFF"/>
              <w:spacing w:before="120" w:beforeAutospacing="0" w:after="120" w:afterAutospacing="0"/>
              <w:ind w:firstLine="700"/>
              <w:jc w:val="both"/>
              <w:rPr>
                <w:sz w:val="28"/>
                <w:szCs w:val="28"/>
                <w:lang w:val="vi-VN"/>
              </w:rPr>
            </w:pPr>
            <w:r w:rsidRPr="002814FE">
              <w:rPr>
                <w:sz w:val="28"/>
                <w:szCs w:val="28"/>
                <w:lang w:val="vi-VN"/>
              </w:rPr>
              <w:t xml:space="preserve">... </w:t>
            </w:r>
            <w:r w:rsidRPr="002814FE">
              <w:rPr>
                <w:i/>
                <w:iCs/>
                <w:sz w:val="28"/>
                <w:szCs w:val="28"/>
                <w:lang w:val="vi-VN"/>
              </w:rPr>
              <w:t>c)</w:t>
            </w:r>
            <w:r w:rsidRPr="002814FE">
              <w:rPr>
                <w:sz w:val="28"/>
                <w:szCs w:val="28"/>
                <w:lang w:val="vi-VN"/>
              </w:rPr>
              <w:t xml:space="preserve"> </w:t>
            </w:r>
            <w:r w:rsidRPr="002814FE">
              <w:rPr>
                <w:i/>
                <w:sz w:val="28"/>
                <w:szCs w:val="28"/>
                <w:lang w:val="vi-VN"/>
              </w:rPr>
              <w:t>Ủy ban nhân dân cấp tỉnh quy định cơ chế thu và sử dụng mức thu dịch vụ tuyển sinh các cấp học, ... do địa phương quản lý theo quy định tại khoản 2 Điều này”</w:t>
            </w:r>
            <w:r w:rsidRPr="002814FE">
              <w:rPr>
                <w:sz w:val="28"/>
                <w:szCs w:val="28"/>
                <w:lang w:val="vi-VN"/>
              </w:rPr>
              <w:t>.</w:t>
            </w:r>
          </w:p>
          <w:p w14:paraId="293F56B3" w14:textId="77777777" w:rsidR="00640247" w:rsidRPr="00B2441D" w:rsidRDefault="00640247" w:rsidP="00640247">
            <w:pPr>
              <w:pStyle w:val="NormalWeb"/>
              <w:shd w:val="clear" w:color="auto" w:fill="FFFFFF"/>
              <w:spacing w:before="120" w:beforeAutospacing="0" w:after="120" w:afterAutospacing="0"/>
              <w:ind w:firstLine="567"/>
              <w:jc w:val="both"/>
              <w:rPr>
                <w:i/>
                <w:iCs/>
                <w:sz w:val="28"/>
                <w:szCs w:val="28"/>
                <w:lang w:val="vi-VN"/>
              </w:rPr>
            </w:pPr>
            <w:r w:rsidRPr="00B2441D">
              <w:rPr>
                <w:sz w:val="28"/>
                <w:szCs w:val="28"/>
                <w:lang w:val="vi-VN"/>
              </w:rPr>
              <w:t xml:space="preserve">- Điểm a khoản 2 Điều 21 Luật Ban hành văn bản quy phạm pháp luật số 64/2025/QH15 được sửa đổi, bổ sung bởi Luật số 87/2025/QH15 quy định: </w:t>
            </w:r>
            <w:r w:rsidRPr="00B2441D">
              <w:rPr>
                <w:i/>
                <w:iCs/>
                <w:sz w:val="28"/>
                <w:szCs w:val="28"/>
                <w:lang w:val="vi-VN"/>
              </w:rPr>
              <w:t>“Ủy ban nhân dân cấp tỉnh ban hành quyết định để quy định: a) Chi tiết điều, khoản, điểm và các nội dung khác được giao trong văn bản quy phạm pháp luật của cơ quan nhà nước cấp trên”.</w:t>
            </w:r>
          </w:p>
          <w:p w14:paraId="7DEDE5B1" w14:textId="77777777" w:rsidR="00640247" w:rsidRPr="00B2441D" w:rsidRDefault="00640247" w:rsidP="00640247">
            <w:pPr>
              <w:pStyle w:val="NormalWeb"/>
              <w:shd w:val="clear" w:color="auto" w:fill="FFFFFF"/>
              <w:spacing w:before="120" w:beforeAutospacing="0" w:after="120" w:afterAutospacing="0"/>
              <w:ind w:firstLine="567"/>
              <w:jc w:val="both"/>
              <w:rPr>
                <w:sz w:val="28"/>
                <w:szCs w:val="28"/>
                <w:lang w:val="vi-VN"/>
              </w:rPr>
            </w:pPr>
            <w:r w:rsidRPr="00B2441D">
              <w:rPr>
                <w:sz w:val="28"/>
                <w:szCs w:val="28"/>
                <w:lang w:val="vi-VN"/>
              </w:rPr>
              <w:lastRenderedPageBreak/>
              <w:t>-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2A91C13F" w14:textId="77777777" w:rsidR="00640247" w:rsidRPr="00B2441D" w:rsidRDefault="00640247" w:rsidP="00640247">
            <w:pPr>
              <w:pStyle w:val="NormalWeb"/>
              <w:shd w:val="clear" w:color="auto" w:fill="FFFFFF"/>
              <w:spacing w:before="120" w:beforeAutospacing="0" w:after="120" w:afterAutospacing="0"/>
              <w:ind w:firstLine="567"/>
              <w:jc w:val="both"/>
              <w:rPr>
                <w:sz w:val="28"/>
                <w:szCs w:val="28"/>
                <w:lang w:val="vi-VN"/>
              </w:rPr>
            </w:pPr>
            <w:r w:rsidRPr="00B2441D">
              <w:rPr>
                <w:sz w:val="28"/>
                <w:szCs w:val="28"/>
                <w:lang w:val="vi-VN"/>
              </w:rPr>
              <w:t xml:space="preserve">- Tại khoản 4, điều 6 Nghị định 60/2021/NĐ-CP ngày 21/6/2021 quy định về cơ chế tự chủ tài chính của đơn vị sự nghiệp công lập </w:t>
            </w:r>
            <w:r w:rsidRPr="00B2441D">
              <w:rPr>
                <w:i/>
                <w:iCs/>
                <w:sz w:val="28"/>
                <w:szCs w:val="28"/>
                <w:lang w:val="vi-VN"/>
              </w:rPr>
              <w:t>“Trường hợp hoạt động dịch vụ sự nghiệp công không sử dụng ngân sách nhà nước có chênh lệch thu nhỏ hơn chi, đơn vị phải tính toán bù đắp khoản thiếu hụt bằng các nguồn kinh phí hợp pháp của đơn vị, ngân sách nhà nước không cấp bù”</w:t>
            </w:r>
          </w:p>
          <w:p w14:paraId="34AF50CC" w14:textId="77777777" w:rsidR="00640247" w:rsidRPr="00B2441D" w:rsidRDefault="00640247" w:rsidP="00640247">
            <w:pPr>
              <w:pStyle w:val="NormalWeb"/>
              <w:shd w:val="clear" w:color="auto" w:fill="FFFFFF"/>
              <w:spacing w:before="120" w:beforeAutospacing="0" w:after="120" w:afterAutospacing="0"/>
              <w:ind w:firstLine="700"/>
              <w:jc w:val="both"/>
              <w:rPr>
                <w:sz w:val="28"/>
                <w:szCs w:val="28"/>
                <w:lang w:val="vi-VN"/>
              </w:rPr>
            </w:pPr>
            <w:r w:rsidRPr="00B2441D">
              <w:rPr>
                <w:sz w:val="28"/>
                <w:szCs w:val="28"/>
                <w:lang w:val="vi-VN"/>
              </w:rPr>
              <w:t>- Tại khoản 4 Điều 13 Nghị định số 66/2026/NĐ-CP của Chính phủ sửa đổi, bổ sung quy định tại điểm b khoản 3 Điều 4 Nghị định số 238/2025/NĐ-CP quy định về chính sách học phí, miễn, giảm, hỗ trợ học phí, hỗ trợ chi phí học tập và giá dịch vụ trong lĩnh vực giáo dục, đào tạo như sau:</w:t>
            </w:r>
            <w:r w:rsidRPr="00B2441D">
              <w:rPr>
                <w:i/>
                <w:iCs/>
                <w:sz w:val="28"/>
                <w:szCs w:val="28"/>
                <w:lang w:val="vi-VN"/>
              </w:rPr>
              <w:t>“…Ủy ban nhân dân tỉnh, thành phố quyết định chi tiết danh mục các khoản thu, mức thu và cơ chế quản lý thu, chi đối với dịch vụ tuyển sinh, các dịch vụ phục vụ và hỗ trợ hoạt động giáo dục, đào tạo trong cơ sở giáo dục công lập theo thẩm quyền quản lý để áp dụng tại địa phương”.</w:t>
            </w:r>
          </w:p>
          <w:p w14:paraId="44BB83D1" w14:textId="77777777" w:rsidR="00640247" w:rsidRPr="00B2441D" w:rsidRDefault="00640247" w:rsidP="00640247">
            <w:pPr>
              <w:pStyle w:val="NormalWeb"/>
              <w:shd w:val="clear" w:color="auto" w:fill="FFFFFF"/>
              <w:spacing w:before="120" w:beforeAutospacing="0" w:after="120" w:afterAutospacing="0"/>
              <w:ind w:firstLine="700"/>
              <w:jc w:val="both"/>
              <w:rPr>
                <w:i/>
                <w:iCs/>
                <w:sz w:val="28"/>
                <w:szCs w:val="28"/>
                <w:lang w:val="vi-VN"/>
              </w:rPr>
            </w:pPr>
            <w:r w:rsidRPr="00B2441D">
              <w:rPr>
                <w:sz w:val="28"/>
                <w:szCs w:val="28"/>
                <w:lang w:val="vi-VN"/>
              </w:rPr>
              <w:t>- Tại Điều 5, Nghị định 24/2021/NĐ-CP ngày 23/3/2021 của Chính phủ quy định việc quản lý trong cơ sở giáo dục mầm non và cơ sở giáo dục phổ thông công lập quy định: “</w:t>
            </w:r>
            <w:r w:rsidRPr="00B2441D">
              <w:rPr>
                <w:i/>
                <w:iCs/>
                <w:sz w:val="28"/>
                <w:szCs w:val="28"/>
                <w:lang w:val="vi-VN"/>
              </w:rPr>
              <w:t xml:space="preserve">Cơ sở giáo dục thực hiện tuyển sinh theo yêu cầu phổ cập giáo dục mầm non cho trẻ em 5 tuổi, thực hiện giáo dục bắt buộc đối với giáo dục tiểu học, yêu cầu phổ cập giáo dục trung học cơ sở theo quy định của pháp luật”. </w:t>
            </w:r>
          </w:p>
          <w:p w14:paraId="68BCBD5E" w14:textId="77777777" w:rsidR="00640247" w:rsidRPr="00B2441D" w:rsidRDefault="00640247" w:rsidP="00640247">
            <w:pPr>
              <w:pStyle w:val="NormalWeb"/>
              <w:shd w:val="clear" w:color="auto" w:fill="FFFFFF"/>
              <w:spacing w:before="120" w:beforeAutospacing="0" w:after="120" w:afterAutospacing="0"/>
              <w:ind w:firstLine="700"/>
              <w:jc w:val="both"/>
              <w:rPr>
                <w:sz w:val="28"/>
                <w:szCs w:val="28"/>
                <w:lang w:val="vi-VN"/>
              </w:rPr>
            </w:pPr>
            <w:r w:rsidRPr="00B2441D">
              <w:rPr>
                <w:sz w:val="28"/>
                <w:szCs w:val="28"/>
                <w:lang w:val="vi-VN"/>
              </w:rPr>
              <w:t xml:space="preserve">- Tại Điều 5 Nghị định 24/2021/NĐ-CP ngày 23/3/2021 của Chính phủ quy định việc quản lý trong cơ sở giáo dục mầm non và cơ sở giáo dục phổ thông công lập quy định: </w:t>
            </w:r>
          </w:p>
          <w:p w14:paraId="2BB9B430" w14:textId="77777777" w:rsidR="00640247" w:rsidRPr="00B2441D" w:rsidRDefault="00640247" w:rsidP="00640247">
            <w:pPr>
              <w:pStyle w:val="NormalWeb"/>
              <w:shd w:val="clear" w:color="auto" w:fill="FFFFFF"/>
              <w:spacing w:before="120" w:beforeAutospacing="0" w:after="120" w:afterAutospacing="0"/>
              <w:ind w:firstLine="700"/>
              <w:jc w:val="both"/>
              <w:rPr>
                <w:i/>
                <w:iCs/>
                <w:sz w:val="28"/>
                <w:szCs w:val="28"/>
                <w:lang w:val="vi-VN"/>
              </w:rPr>
            </w:pPr>
            <w:r w:rsidRPr="00B2441D">
              <w:rPr>
                <w:sz w:val="28"/>
                <w:szCs w:val="28"/>
                <w:lang w:val="vi-VN"/>
              </w:rPr>
              <w:t>“</w:t>
            </w:r>
            <w:r w:rsidRPr="00B2441D">
              <w:rPr>
                <w:i/>
                <w:iCs/>
                <w:sz w:val="28"/>
                <w:szCs w:val="28"/>
                <w:lang w:val="vi-VN"/>
              </w:rPr>
              <w:t xml:space="preserve">Cơ sở giáo dục thực hiện </w:t>
            </w:r>
            <w:r w:rsidRPr="00B2441D">
              <w:rPr>
                <w:b/>
                <w:bCs/>
                <w:i/>
                <w:iCs/>
                <w:sz w:val="28"/>
                <w:szCs w:val="28"/>
                <w:lang w:val="vi-VN"/>
              </w:rPr>
              <w:t>tuyển sinh</w:t>
            </w:r>
            <w:r w:rsidRPr="00B2441D">
              <w:rPr>
                <w:i/>
                <w:iCs/>
                <w:sz w:val="28"/>
                <w:szCs w:val="28"/>
                <w:lang w:val="vi-VN"/>
              </w:rPr>
              <w:t xml:space="preserve"> theo yêu cầu phổ cập giáo dục mầm non cho trẻ em 5 tuổi, thực hiện giáo dục bắt buộc đối với giáo dục tiểu học, yêu cầu phổ cập giáo dục trung học cơ sở theo quy định của pháp luật”. </w:t>
            </w:r>
          </w:p>
          <w:p w14:paraId="0E4264A4" w14:textId="77777777" w:rsidR="00640247" w:rsidRPr="00640247" w:rsidRDefault="00640247" w:rsidP="00640247">
            <w:pPr>
              <w:pStyle w:val="ListParagraph"/>
              <w:numPr>
                <w:ilvl w:val="0"/>
                <w:numId w:val="2"/>
              </w:numPr>
              <w:spacing w:before="120" w:after="120"/>
              <w:jc w:val="both"/>
              <w:rPr>
                <w:rFonts w:ascii="Times New Roman" w:eastAsia="Times New Roman" w:hAnsi="Times New Roman"/>
                <w:bCs/>
                <w:color w:val="000000"/>
                <w:sz w:val="28"/>
                <w:szCs w:val="28"/>
                <w:lang w:val="vi-VN"/>
              </w:rPr>
            </w:pPr>
            <w:r w:rsidRPr="00640247">
              <w:rPr>
                <w:rFonts w:ascii="Times New Roman" w:eastAsia="Times New Roman" w:hAnsi="Times New Roman"/>
                <w:bCs/>
                <w:color w:val="000000"/>
                <w:sz w:val="28"/>
                <w:szCs w:val="28"/>
                <w:lang w:val="vi-VN"/>
              </w:rPr>
              <w:lastRenderedPageBreak/>
              <w:t>Tại điểm c  khoản 3, Điều 42 Nghị định 142/2025/NĐ-CP</w:t>
            </w:r>
          </w:p>
          <w:p w14:paraId="241B9AD5" w14:textId="77777777" w:rsidR="00640247" w:rsidRPr="00640247" w:rsidRDefault="00640247" w:rsidP="00640247">
            <w:pPr>
              <w:spacing w:before="120" w:after="120"/>
              <w:ind w:firstLine="720"/>
              <w:jc w:val="both"/>
              <w:rPr>
                <w:rFonts w:ascii="Times New Roman" w:eastAsia="Times New Roman" w:hAnsi="Times New Roman"/>
                <w:i/>
                <w:iCs/>
                <w:color w:val="000000"/>
                <w:sz w:val="28"/>
                <w:szCs w:val="28"/>
                <w:lang w:val="vi-VN"/>
              </w:rPr>
            </w:pPr>
            <w:r w:rsidRPr="00640247">
              <w:rPr>
                <w:rFonts w:ascii="Times New Roman" w:eastAsia="Times New Roman" w:hAnsi="Times New Roman"/>
                <w:color w:val="000000"/>
                <w:sz w:val="28"/>
                <w:szCs w:val="28"/>
                <w:lang w:val="vi-VN"/>
              </w:rPr>
              <w:t>“</w:t>
            </w:r>
            <w:r w:rsidRPr="00640247">
              <w:rPr>
                <w:rFonts w:ascii="Times New Roman" w:eastAsia="Times New Roman" w:hAnsi="Times New Roman"/>
                <w:i/>
                <w:iCs/>
                <w:color w:val="000000"/>
                <w:sz w:val="28"/>
                <w:szCs w:val="28"/>
                <w:lang w:val="vi-VN"/>
              </w:rPr>
              <w:t>Điều 42. Trách nhiệm quản lý nhà nước về giáo dục của Chủ tịch Ủy ban nhân dân cấp xã</w:t>
            </w:r>
          </w:p>
          <w:p w14:paraId="520F9A25" w14:textId="77777777" w:rsidR="00640247" w:rsidRPr="00640247" w:rsidRDefault="00640247" w:rsidP="00640247">
            <w:pPr>
              <w:spacing w:before="120" w:after="120"/>
              <w:ind w:firstLine="720"/>
              <w:jc w:val="both"/>
              <w:rPr>
                <w:rFonts w:ascii="Times New Roman" w:eastAsia="Times New Roman" w:hAnsi="Times New Roman"/>
                <w:bCs/>
                <w:i/>
                <w:iCs/>
                <w:color w:val="000000"/>
                <w:sz w:val="28"/>
                <w:szCs w:val="28"/>
                <w:lang w:val="vi-VN"/>
              </w:rPr>
            </w:pPr>
            <w:r w:rsidRPr="00640247">
              <w:rPr>
                <w:rFonts w:ascii="Times New Roman" w:eastAsia="Times New Roman" w:hAnsi="Times New Roman"/>
                <w:bCs/>
                <w:i/>
                <w:iCs/>
                <w:color w:val="000000"/>
                <w:sz w:val="28"/>
                <w:szCs w:val="28"/>
                <w:lang w:val="vi-VN"/>
              </w:rPr>
              <w:t>3. Về tổ chức hoạt động và quản lý cơ sở giáo dục</w:t>
            </w:r>
          </w:p>
          <w:p w14:paraId="3B996332" w14:textId="77777777" w:rsidR="00640247" w:rsidRPr="00640247" w:rsidRDefault="00640247" w:rsidP="00640247">
            <w:pPr>
              <w:spacing w:before="120" w:after="120"/>
              <w:ind w:firstLine="720"/>
              <w:jc w:val="both"/>
              <w:rPr>
                <w:rFonts w:ascii="Times New Roman" w:eastAsia="Times New Roman" w:hAnsi="Times New Roman"/>
                <w:bCs/>
                <w:i/>
                <w:iCs/>
                <w:color w:val="000000"/>
                <w:sz w:val="28"/>
                <w:szCs w:val="28"/>
                <w:lang w:val="vi-VN"/>
              </w:rPr>
            </w:pPr>
            <w:r w:rsidRPr="00640247">
              <w:rPr>
                <w:rFonts w:ascii="Times New Roman" w:eastAsia="Times New Roman" w:hAnsi="Times New Roman"/>
                <w:bCs/>
                <w:i/>
                <w:iCs/>
                <w:color w:val="000000"/>
                <w:sz w:val="28"/>
                <w:szCs w:val="28"/>
                <w:lang w:val="vi-VN"/>
              </w:rPr>
              <w:t xml:space="preserve">c) Chỉ đạo, hướng dẫn công tác </w:t>
            </w:r>
            <w:r w:rsidRPr="00640247">
              <w:rPr>
                <w:rFonts w:ascii="Times New Roman" w:eastAsia="Times New Roman" w:hAnsi="Times New Roman"/>
                <w:b/>
                <w:i/>
                <w:iCs/>
                <w:color w:val="000000"/>
                <w:sz w:val="28"/>
                <w:szCs w:val="28"/>
                <w:lang w:val="vi-VN"/>
              </w:rPr>
              <w:t>tuyển sinh đầu cấp</w:t>
            </w:r>
            <w:r w:rsidRPr="00640247">
              <w:rPr>
                <w:rFonts w:ascii="Times New Roman" w:eastAsia="Times New Roman" w:hAnsi="Times New Roman"/>
                <w:bCs/>
                <w:i/>
                <w:iCs/>
                <w:color w:val="000000"/>
                <w:sz w:val="28"/>
                <w:szCs w:val="28"/>
                <w:lang w:val="vi-VN"/>
              </w:rPr>
              <w:t xml:space="preserve"> thuộc thẩm quyền quản lý; ..............”</w:t>
            </w:r>
          </w:p>
          <w:p w14:paraId="067F4245" w14:textId="77777777" w:rsidR="00640247" w:rsidRPr="0055011B" w:rsidRDefault="00640247" w:rsidP="00640247">
            <w:pPr>
              <w:pStyle w:val="NormalWeb"/>
              <w:shd w:val="clear" w:color="auto" w:fill="FFFFFF"/>
              <w:spacing w:before="120" w:beforeAutospacing="0" w:after="120" w:afterAutospacing="0"/>
              <w:ind w:firstLine="567"/>
              <w:jc w:val="both"/>
              <w:rPr>
                <w:sz w:val="28"/>
                <w:szCs w:val="28"/>
                <w:lang w:val="pt-PT"/>
              </w:rPr>
            </w:pPr>
            <w:r w:rsidRPr="0055011B">
              <w:rPr>
                <w:sz w:val="28"/>
                <w:szCs w:val="28"/>
                <w:lang w:val="pt-PT"/>
              </w:rPr>
              <w:t>- Tại Thông tư số 30/2024/TT- BGDĐT ngày 30/12/2024 của Bộ Giáo dục và Đào tạo ban hành Quy chế tuyển sinh trung học cơ sở và tuyển sinh trung học phổ thông,</w:t>
            </w:r>
            <w:r w:rsidRPr="0055011B">
              <w:rPr>
                <w:sz w:val="28"/>
                <w:szCs w:val="28"/>
                <w:lang w:val="vi-VN"/>
              </w:rPr>
              <w:t xml:space="preserve"> quy định:</w:t>
            </w:r>
          </w:p>
          <w:p w14:paraId="5B1E0105" w14:textId="77777777" w:rsidR="00640247" w:rsidRPr="006C0F6B" w:rsidRDefault="00640247" w:rsidP="00640247">
            <w:pPr>
              <w:pStyle w:val="NormalWeb"/>
              <w:shd w:val="clear" w:color="auto" w:fill="FFFFFF"/>
              <w:spacing w:before="120" w:beforeAutospacing="0" w:after="120" w:afterAutospacing="0"/>
              <w:ind w:firstLine="567"/>
              <w:jc w:val="both"/>
              <w:rPr>
                <w:iCs/>
                <w:sz w:val="28"/>
                <w:szCs w:val="28"/>
                <w:lang w:val="pt-PT"/>
              </w:rPr>
            </w:pPr>
            <w:r>
              <w:rPr>
                <w:i/>
                <w:sz w:val="28"/>
                <w:szCs w:val="28"/>
                <w:lang w:val="pt-PT"/>
              </w:rPr>
              <w:t xml:space="preserve">+ </w:t>
            </w:r>
            <w:r w:rsidRPr="006C0F6B">
              <w:rPr>
                <w:iCs/>
                <w:sz w:val="28"/>
                <w:szCs w:val="28"/>
                <w:lang w:val="pt-PT"/>
              </w:rPr>
              <w:t xml:space="preserve">Điều 6. </w:t>
            </w:r>
            <w:r w:rsidRPr="00B2441D">
              <w:rPr>
                <w:iCs/>
                <w:sz w:val="28"/>
                <w:szCs w:val="28"/>
                <w:lang w:val="pt-PT"/>
              </w:rPr>
              <w:t>Hội đồng tuyển sinh trung học cơ sở</w:t>
            </w:r>
          </w:p>
          <w:p w14:paraId="291A003F" w14:textId="77777777" w:rsidR="00640247" w:rsidRPr="00B2441D" w:rsidRDefault="00640247" w:rsidP="00640247">
            <w:pPr>
              <w:pStyle w:val="NormalWeb"/>
              <w:shd w:val="clear" w:color="auto" w:fill="FFFFFF"/>
              <w:spacing w:before="120" w:beforeAutospacing="0" w:after="120" w:afterAutospacing="0"/>
              <w:ind w:firstLine="567"/>
              <w:jc w:val="both"/>
              <w:rPr>
                <w:i/>
                <w:sz w:val="28"/>
                <w:szCs w:val="28"/>
                <w:lang w:val="pt-PT"/>
              </w:rPr>
            </w:pPr>
            <w:r w:rsidRPr="00B2441D">
              <w:rPr>
                <w:i/>
                <w:sz w:val="28"/>
                <w:szCs w:val="28"/>
                <w:lang w:val="pt-PT"/>
              </w:rPr>
              <w:t xml:space="preserve">“1. </w:t>
            </w:r>
            <w:r w:rsidRPr="0055011B">
              <w:rPr>
                <w:i/>
                <w:sz w:val="28"/>
                <w:szCs w:val="28"/>
                <w:lang w:val="vi-VN"/>
              </w:rPr>
              <w:t xml:space="preserve">Trong năm tổ chức tuyển sinh, mỗi trường trung học cơ sở thành lập 01 (một) Hội đồng tuyển sinh trung học cơ sở do Trưởng Phòng Giáo dục và Đào tạo </w:t>
            </w:r>
            <w:r w:rsidRPr="0055011B">
              <w:rPr>
                <w:i/>
                <w:sz w:val="28"/>
                <w:szCs w:val="28"/>
                <w:lang w:val="pt-PT"/>
              </w:rPr>
              <w:t xml:space="preserve">(nay là UBND cấp xã) </w:t>
            </w:r>
            <w:r w:rsidRPr="0055011B">
              <w:rPr>
                <w:i/>
                <w:sz w:val="28"/>
                <w:szCs w:val="28"/>
                <w:lang w:val="vi-VN"/>
              </w:rPr>
              <w:t>quyết định thành lập, thành phần gồm: Chủ tịch là Hiệu trưởng hoặc Phó hiệu trưởng; Phó chủ tịch là Phó hiệu trưởng hoặc Tổ trưởng chuyên môn; thư kí và ủy viên là giáo viên, nhân viên của nhà trường.</w:t>
            </w:r>
            <w:r w:rsidRPr="00B2441D">
              <w:rPr>
                <w:i/>
                <w:sz w:val="28"/>
                <w:szCs w:val="28"/>
                <w:lang w:val="pt-PT"/>
              </w:rPr>
              <w:t>...</w:t>
            </w:r>
          </w:p>
          <w:p w14:paraId="65884C26" w14:textId="77777777" w:rsidR="00640247" w:rsidRPr="00B2441D" w:rsidRDefault="00640247" w:rsidP="00640247">
            <w:pPr>
              <w:pStyle w:val="NormalWeb"/>
              <w:shd w:val="clear" w:color="auto" w:fill="FFFFFF"/>
              <w:spacing w:before="120" w:beforeAutospacing="0" w:after="120" w:afterAutospacing="0"/>
              <w:ind w:firstLine="567"/>
              <w:jc w:val="both"/>
              <w:rPr>
                <w:i/>
                <w:sz w:val="28"/>
                <w:szCs w:val="28"/>
                <w:lang w:val="pt-PT"/>
              </w:rPr>
            </w:pPr>
            <w:r w:rsidRPr="00B2441D">
              <w:rPr>
                <w:i/>
                <w:sz w:val="28"/>
                <w:szCs w:val="28"/>
                <w:lang w:val="pt-PT"/>
              </w:rPr>
              <w:t xml:space="preserve">2. </w:t>
            </w:r>
            <w:r w:rsidRPr="0055011B">
              <w:rPr>
                <w:i/>
                <w:sz w:val="28"/>
                <w:szCs w:val="28"/>
                <w:lang w:val="vi-VN"/>
              </w:rPr>
              <w:t xml:space="preserve">Nhiệm vụ và quyền hạn của Hội đồng tuyển sinh trung học cơ sở </w:t>
            </w:r>
          </w:p>
          <w:p w14:paraId="38DE30C9" w14:textId="77777777" w:rsidR="00640247" w:rsidRPr="00B2441D" w:rsidRDefault="00640247" w:rsidP="00640247">
            <w:pPr>
              <w:pStyle w:val="NormalWeb"/>
              <w:shd w:val="clear" w:color="auto" w:fill="FFFFFF"/>
              <w:spacing w:before="120" w:beforeAutospacing="0" w:after="120" w:afterAutospacing="0"/>
              <w:ind w:firstLine="567"/>
              <w:jc w:val="both"/>
              <w:rPr>
                <w:i/>
                <w:sz w:val="28"/>
                <w:szCs w:val="28"/>
                <w:lang w:val="pt-PT"/>
              </w:rPr>
            </w:pPr>
            <w:r w:rsidRPr="00B2441D">
              <w:rPr>
                <w:i/>
                <w:sz w:val="28"/>
                <w:szCs w:val="28"/>
                <w:lang w:val="pt-PT"/>
              </w:rPr>
              <w:t>a)</w:t>
            </w:r>
            <w:r w:rsidRPr="0055011B">
              <w:rPr>
                <w:i/>
                <w:sz w:val="28"/>
                <w:szCs w:val="28"/>
                <w:lang w:val="vi-VN"/>
              </w:rPr>
              <w:t xml:space="preserve"> Tổ chức thực hiện việc đăng kí tuyển sinh; thực hiện việc xét tuyển; đề xuất danh sách học sinh trúng tuyển; đề nghị khen thưởng đối với cá nhân, tổ chức có thành tích; đề nghị xử lí đối với cá nhân, tổ chức vi phạm quy chế tuyển sinh</w:t>
            </w:r>
            <w:r w:rsidRPr="00B2441D">
              <w:rPr>
                <w:i/>
                <w:sz w:val="28"/>
                <w:szCs w:val="28"/>
                <w:lang w:val="pt-PT"/>
              </w:rPr>
              <w:t>”</w:t>
            </w:r>
            <w:r w:rsidRPr="0055011B">
              <w:rPr>
                <w:i/>
                <w:sz w:val="28"/>
                <w:szCs w:val="28"/>
                <w:lang w:val="vi-VN"/>
              </w:rPr>
              <w:t>.</w:t>
            </w:r>
          </w:p>
          <w:p w14:paraId="3F0266D6" w14:textId="77777777" w:rsidR="00640247" w:rsidRPr="00B2441D" w:rsidRDefault="00640247" w:rsidP="00640247">
            <w:pPr>
              <w:pStyle w:val="NormalWeb"/>
              <w:shd w:val="clear" w:color="auto" w:fill="FFFFFF"/>
              <w:spacing w:before="120" w:beforeAutospacing="0" w:after="120" w:afterAutospacing="0"/>
              <w:ind w:firstLine="567"/>
              <w:jc w:val="both"/>
              <w:rPr>
                <w:iCs/>
                <w:sz w:val="28"/>
                <w:szCs w:val="28"/>
                <w:lang w:val="pt-PT"/>
              </w:rPr>
            </w:pPr>
            <w:r w:rsidRPr="00B2441D">
              <w:rPr>
                <w:iCs/>
                <w:sz w:val="28"/>
                <w:szCs w:val="28"/>
                <w:lang w:val="pt-PT"/>
              </w:rPr>
              <w:t>+ Điều 11. Hội đồng tuyển sinh trung học phổ thông</w:t>
            </w:r>
          </w:p>
          <w:p w14:paraId="5A2FF516" w14:textId="77777777" w:rsidR="00640247" w:rsidRPr="00B2441D" w:rsidRDefault="00640247" w:rsidP="00640247">
            <w:pPr>
              <w:pStyle w:val="NormalWeb"/>
              <w:shd w:val="clear" w:color="auto" w:fill="FFFFFF"/>
              <w:spacing w:before="120" w:beforeAutospacing="0" w:after="120" w:afterAutospacing="0"/>
              <w:ind w:firstLine="567"/>
              <w:jc w:val="both"/>
              <w:rPr>
                <w:i/>
                <w:sz w:val="28"/>
                <w:szCs w:val="28"/>
                <w:lang w:val="pt-PT"/>
              </w:rPr>
            </w:pPr>
            <w:r w:rsidRPr="00B2441D">
              <w:rPr>
                <w:i/>
                <w:sz w:val="28"/>
                <w:szCs w:val="28"/>
                <w:lang w:val="pt-PT"/>
              </w:rPr>
              <w:t xml:space="preserve">“1. </w:t>
            </w:r>
            <w:r w:rsidRPr="0055011B">
              <w:rPr>
                <w:i/>
                <w:sz w:val="28"/>
                <w:szCs w:val="28"/>
                <w:lang w:val="vi-VN"/>
              </w:rPr>
              <w:t>Trong năm tổ chức tuyển sinh, mỗi trường trung học phổ thông thành lập 01 (một) Hội đồng tuyển sinh trung học phổ thông do Giám đốc Sở Giáo dục và Đào tạo quyết định thành lập, thành phần gồm: Chủ tịch là Hiệu trưởng hoặc Phó hiệu trưởng; Phó chủ tịch là Phó hiệu trưởng hoặc Tổ trưởng chuyên môn; thư kí và ủy viên là giáo viên, nhân viên của nhà trường.</w:t>
            </w:r>
            <w:r w:rsidRPr="00B2441D">
              <w:rPr>
                <w:i/>
                <w:sz w:val="28"/>
                <w:szCs w:val="28"/>
                <w:lang w:val="pt-PT"/>
              </w:rPr>
              <w:t>...</w:t>
            </w:r>
          </w:p>
          <w:p w14:paraId="7CDA228F" w14:textId="77777777" w:rsidR="00640247" w:rsidRPr="00B2441D" w:rsidRDefault="00640247" w:rsidP="00640247">
            <w:pPr>
              <w:pStyle w:val="NormalWeb"/>
              <w:shd w:val="clear" w:color="auto" w:fill="FFFFFF"/>
              <w:spacing w:before="120" w:beforeAutospacing="0" w:after="120" w:afterAutospacing="0"/>
              <w:ind w:firstLine="567"/>
              <w:jc w:val="both"/>
              <w:rPr>
                <w:i/>
                <w:sz w:val="28"/>
                <w:szCs w:val="28"/>
                <w:lang w:val="pt-PT"/>
              </w:rPr>
            </w:pPr>
            <w:r w:rsidRPr="00B2441D">
              <w:rPr>
                <w:i/>
                <w:sz w:val="28"/>
                <w:szCs w:val="28"/>
                <w:lang w:val="pt-PT"/>
              </w:rPr>
              <w:t>2. Nhiệm vụ của Hội đồng tuyển sinh trung học phổ thông</w:t>
            </w:r>
          </w:p>
          <w:p w14:paraId="576CB26C" w14:textId="77777777" w:rsidR="00640247" w:rsidRPr="00B2441D" w:rsidRDefault="00640247" w:rsidP="00640247">
            <w:pPr>
              <w:pStyle w:val="NormalWeb"/>
              <w:shd w:val="clear" w:color="auto" w:fill="FFFFFF"/>
              <w:spacing w:before="120" w:beforeAutospacing="0" w:after="120" w:afterAutospacing="0"/>
              <w:ind w:firstLine="567"/>
              <w:jc w:val="both"/>
              <w:rPr>
                <w:i/>
                <w:sz w:val="28"/>
                <w:szCs w:val="28"/>
                <w:lang w:val="pt-PT"/>
              </w:rPr>
            </w:pPr>
            <w:r w:rsidRPr="00B2441D">
              <w:rPr>
                <w:i/>
                <w:sz w:val="28"/>
                <w:szCs w:val="28"/>
                <w:lang w:val="pt-PT"/>
              </w:rPr>
              <w:lastRenderedPageBreak/>
              <w:t>T</w:t>
            </w:r>
            <w:r w:rsidRPr="0055011B">
              <w:rPr>
                <w:i/>
                <w:sz w:val="28"/>
                <w:szCs w:val="28"/>
                <w:lang w:val="vi-VN"/>
              </w:rPr>
              <w:t xml:space="preserve">ổ chức việc </w:t>
            </w:r>
            <w:r w:rsidRPr="00B2441D">
              <w:rPr>
                <w:i/>
                <w:sz w:val="28"/>
                <w:szCs w:val="28"/>
                <w:lang w:val="pt-PT"/>
              </w:rPr>
              <w:t>thực hiện đăng kí tuyển sinh; thực hiện kế</w:t>
            </w:r>
            <w:r w:rsidRPr="0055011B">
              <w:rPr>
                <w:i/>
                <w:sz w:val="28"/>
                <w:szCs w:val="28"/>
                <w:lang w:val="vi-VN"/>
              </w:rPr>
              <w:t xml:space="preserve"> hoạch tuyển sinh; đề xuất danh sách học sinh trúng tuyển</w:t>
            </w:r>
            <w:r w:rsidRPr="00B2441D">
              <w:rPr>
                <w:i/>
                <w:sz w:val="28"/>
                <w:szCs w:val="28"/>
                <w:lang w:val="pt-PT"/>
              </w:rPr>
              <w:t>; đề nghị khen thưởng đối với cá nhân, tổ chức có thành tích; đề nghị xử lí đối với cá nhân, tổ chức vi phạm quy chế tuyển sinh”.</w:t>
            </w:r>
          </w:p>
          <w:p w14:paraId="0005B76C" w14:textId="77777777" w:rsidR="00640247" w:rsidRPr="00B2441D" w:rsidRDefault="00640247" w:rsidP="00640247">
            <w:pPr>
              <w:spacing w:before="120" w:after="120"/>
              <w:ind w:firstLine="567"/>
              <w:jc w:val="both"/>
              <w:rPr>
                <w:rFonts w:ascii="Times New Roman" w:hAnsi="Times New Roman"/>
                <w:i/>
                <w:iCs/>
                <w:color w:val="000000"/>
                <w:sz w:val="28"/>
                <w:szCs w:val="28"/>
                <w:lang w:val="pt-PT"/>
              </w:rPr>
            </w:pPr>
            <w:r w:rsidRPr="00B2441D">
              <w:rPr>
                <w:rFonts w:ascii="Times New Roman" w:eastAsia="Times New Roman" w:hAnsi="Times New Roman"/>
                <w:bCs/>
                <w:color w:val="000000"/>
                <w:sz w:val="28"/>
                <w:szCs w:val="28"/>
                <w:lang w:val="pt-PT"/>
              </w:rPr>
              <w:t xml:space="preserve">+ </w:t>
            </w:r>
            <w:r w:rsidRPr="00B2441D">
              <w:rPr>
                <w:rFonts w:ascii="Times New Roman" w:hAnsi="Times New Roman"/>
                <w:bCs/>
                <w:color w:val="000000"/>
                <w:sz w:val="28"/>
                <w:szCs w:val="28"/>
                <w:lang w:val="pt-PT"/>
              </w:rPr>
              <w:t xml:space="preserve">Điều 18. </w:t>
            </w:r>
            <w:r w:rsidRPr="00B2441D">
              <w:rPr>
                <w:rFonts w:ascii="Times New Roman" w:hAnsi="Times New Roman"/>
                <w:color w:val="000000"/>
                <w:sz w:val="28"/>
                <w:szCs w:val="28"/>
                <w:lang w:val="pt-PT"/>
              </w:rPr>
              <w:t>Trách nhiệm của Sở Giáo dục và Đào tạo</w:t>
            </w:r>
          </w:p>
          <w:p w14:paraId="765A6A12" w14:textId="77777777" w:rsidR="00640247" w:rsidRPr="00B2441D" w:rsidRDefault="00640247" w:rsidP="00640247">
            <w:pPr>
              <w:spacing w:before="120" w:after="120"/>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1. Xây dựng và trình Ủy ban nhân dân cấp tỉnh quyết định thành lập Ban chỉ đạo tuyển sinh trung học phổ thông và quyết định phê duyệt kế hoạch tuyển sinh trung học phổ thông thuộc phạm vi quản lí.</w:t>
            </w:r>
          </w:p>
          <w:p w14:paraId="05A42B75" w14:textId="77777777" w:rsidR="00640247" w:rsidRPr="00B2441D" w:rsidRDefault="00640247" w:rsidP="00640247">
            <w:pPr>
              <w:spacing w:before="120" w:after="120"/>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2. Đối với các Sở Giáo dục và Đào tạo có tổ chức thi tuyển:</w:t>
            </w:r>
          </w:p>
          <w:p w14:paraId="0623CC99" w14:textId="77777777" w:rsidR="00640247" w:rsidRPr="00B2441D" w:rsidRDefault="00640247" w:rsidP="00640247">
            <w:pPr>
              <w:spacing w:before="120" w:after="120"/>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a) Quy định cụ thể việc tổ chức ra đề thi, coi thi, chấm thi, phúc khảo bài thi.</w:t>
            </w:r>
          </w:p>
          <w:p w14:paraId="266CB9B0" w14:textId="77777777" w:rsidR="00640247" w:rsidRPr="00B2441D" w:rsidRDefault="00640247" w:rsidP="00640247">
            <w:pPr>
              <w:spacing w:before="120" w:after="120"/>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b) Tổ chức lựa chọn môn thi hoặc bài thi thứ ba và tổ chức thi tuyển theo quy định tại Điều 13 Quy chế này.</w:t>
            </w:r>
          </w:p>
          <w:p w14:paraId="341C5FF1" w14:textId="77777777" w:rsidR="00640247" w:rsidRPr="00B2441D" w:rsidRDefault="00640247" w:rsidP="00640247">
            <w:pPr>
              <w:spacing w:before="120" w:after="120"/>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3. Hướng dẫn các Phòng Giáo dục và Đào tạo, trường trung học phổ thông thuộc phạm vi quản lí thực hiện công tác tuyển sinh trung học cơ sở và tuyển sinh trung học phổ thông.</w:t>
            </w:r>
          </w:p>
          <w:p w14:paraId="3F997392" w14:textId="77777777" w:rsidR="00640247" w:rsidRPr="00B2441D" w:rsidRDefault="00640247" w:rsidP="00640247">
            <w:pPr>
              <w:spacing w:before="120" w:after="120"/>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4. Quyết định thành lập Hội đồng tuyển sinh trung học phổ thông; phê duyệt kết quả tuyển sinh trung học phổ thông thuộc phạm vi quản lí.</w:t>
            </w:r>
          </w:p>
          <w:p w14:paraId="7CF38BC4" w14:textId="77777777" w:rsidR="00640247" w:rsidRPr="00B2441D" w:rsidRDefault="00640247" w:rsidP="00640247">
            <w:pPr>
              <w:spacing w:before="120" w:after="120"/>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5. Tổ chức thanh tra, kiểm tra công tác tuyển sinh trung học cơ sở và tuyển sinh trung học phổ thông, bao gồm công tác tuyển sinh của các trường trung học cơ sở, trung học phổ thông thuộc Bộ Giáo dục và Đào tạo, đại học, trường đại học, viện nghiên cứu thuộc phạm vi quản lí.</w:t>
            </w:r>
          </w:p>
          <w:p w14:paraId="2645D557" w14:textId="77777777" w:rsidR="00640247" w:rsidRPr="00B2441D" w:rsidRDefault="00640247" w:rsidP="00640247">
            <w:pPr>
              <w:spacing w:before="120" w:after="120"/>
              <w:ind w:firstLine="720"/>
              <w:jc w:val="both"/>
              <w:rPr>
                <w:rFonts w:ascii="Times New Roman" w:eastAsia="Times New Roman" w:hAnsi="Times New Roman"/>
                <w:i/>
                <w:iCs/>
                <w:color w:val="000000"/>
                <w:sz w:val="28"/>
                <w:szCs w:val="28"/>
                <w:lang w:val="pt-PT"/>
              </w:rPr>
            </w:pPr>
            <w:r w:rsidRPr="00B2441D">
              <w:rPr>
                <w:rFonts w:ascii="Times New Roman" w:eastAsia="Times New Roman" w:hAnsi="Times New Roman"/>
                <w:i/>
                <w:iCs/>
                <w:color w:val="000000"/>
                <w:sz w:val="28"/>
                <w:szCs w:val="28"/>
                <w:lang w:val="pt-PT"/>
              </w:rPr>
              <w:t>6. Lưu trữ hồ sơ tuyển sinh trung phổ thông theo quy định của pháp luật.</w:t>
            </w:r>
          </w:p>
          <w:p w14:paraId="60163D40" w14:textId="77777777" w:rsidR="00640247" w:rsidRPr="00B2441D" w:rsidRDefault="00640247" w:rsidP="00640247">
            <w:pPr>
              <w:spacing w:before="120" w:after="120"/>
              <w:ind w:firstLine="720"/>
              <w:jc w:val="both"/>
              <w:rPr>
                <w:rFonts w:ascii="Times New Roman" w:eastAsia="Times New Roman" w:hAnsi="Times New Roman"/>
                <w:color w:val="000000"/>
                <w:sz w:val="28"/>
                <w:szCs w:val="28"/>
                <w:lang w:val="pt-PT"/>
              </w:rPr>
            </w:pPr>
            <w:r w:rsidRPr="00B2441D">
              <w:rPr>
                <w:rFonts w:ascii="Times New Roman" w:eastAsia="Times New Roman" w:hAnsi="Times New Roman"/>
                <w:i/>
                <w:iCs/>
                <w:color w:val="000000"/>
                <w:sz w:val="28"/>
                <w:szCs w:val="28"/>
                <w:lang w:val="pt-PT"/>
              </w:rPr>
              <w:t>7. Thực hiện thống kê, thông tin, báo cáo về công tác tuyển sinh trung học cơ sở và tuyển sinh trung học phổ thông khi có yêu cầu của cơ quan có thẩm quyền</w:t>
            </w:r>
            <w:r w:rsidRPr="00B2441D">
              <w:rPr>
                <w:rFonts w:ascii="Times New Roman" w:eastAsia="Times New Roman" w:hAnsi="Times New Roman"/>
                <w:color w:val="000000"/>
                <w:sz w:val="28"/>
                <w:szCs w:val="28"/>
                <w:lang w:val="pt-PT"/>
              </w:rPr>
              <w:t>”.</w:t>
            </w:r>
          </w:p>
          <w:p w14:paraId="5038A780" w14:textId="77777777" w:rsidR="00640247" w:rsidRPr="0055011B" w:rsidRDefault="00640247" w:rsidP="00640247">
            <w:pPr>
              <w:pStyle w:val="NormalWeb"/>
              <w:spacing w:before="120" w:beforeAutospacing="0" w:after="120" w:afterAutospacing="0"/>
              <w:ind w:firstLine="567"/>
              <w:jc w:val="both"/>
              <w:rPr>
                <w:sz w:val="28"/>
                <w:szCs w:val="28"/>
                <w:lang w:val="vi-VN"/>
              </w:rPr>
            </w:pPr>
            <w:r w:rsidRPr="002814FE">
              <w:rPr>
                <w:sz w:val="28"/>
                <w:szCs w:val="28"/>
                <w:lang w:val="vi-VN"/>
              </w:rPr>
              <w:t xml:space="preserve">- Tại </w:t>
            </w:r>
            <w:r w:rsidRPr="0055011B">
              <w:rPr>
                <w:sz w:val="28"/>
                <w:szCs w:val="28"/>
                <w:lang w:val="vi-VN"/>
              </w:rPr>
              <w:t xml:space="preserve">Điều 8, Thông tư 12/2026/TT- BDGDĐT của </w:t>
            </w:r>
            <w:r w:rsidRPr="0055011B">
              <w:rPr>
                <w:sz w:val="28"/>
                <w:szCs w:val="28"/>
                <w:lang w:val="pt-PT"/>
              </w:rPr>
              <w:t>Bộ Giáo dục và Đào tạo ban hành Quy chế tổ chức và hoạt động của trường phổ thông nội trú</w:t>
            </w:r>
            <w:r w:rsidRPr="002814FE">
              <w:rPr>
                <w:i/>
                <w:sz w:val="28"/>
                <w:szCs w:val="28"/>
                <w:lang w:val="vi-VN"/>
              </w:rPr>
              <w:t>“</w:t>
            </w:r>
            <w:r w:rsidRPr="0055011B">
              <w:rPr>
                <w:i/>
                <w:sz w:val="28"/>
                <w:szCs w:val="28"/>
                <w:lang w:val="vi-VN"/>
              </w:rPr>
              <w:t xml:space="preserve">Hội đồng tuyển sinh trường PTNT được thành lập theo quy định </w:t>
            </w:r>
            <w:r w:rsidRPr="0055011B">
              <w:rPr>
                <w:i/>
                <w:sz w:val="28"/>
                <w:szCs w:val="28"/>
                <w:lang w:val="vi-VN"/>
              </w:rPr>
              <w:lastRenderedPageBreak/>
              <w:t>tại Quy chế tuyển sinh do Bộ Giáo dục và Đào tạo ban hành, phù hợp với cấp học. Thành phần Hội đồng tuyển sinh trường PTNT có đại diện một số cơ quan liên quan do cấp có thẩm quyền thành lập quyết định</w:t>
            </w:r>
            <w:r w:rsidRPr="002814FE">
              <w:rPr>
                <w:i/>
                <w:sz w:val="28"/>
                <w:szCs w:val="28"/>
                <w:lang w:val="vi-VN"/>
              </w:rPr>
              <w:t>”</w:t>
            </w:r>
            <w:r w:rsidRPr="0055011B">
              <w:rPr>
                <w:i/>
                <w:sz w:val="28"/>
                <w:szCs w:val="28"/>
                <w:lang w:val="vi-VN"/>
              </w:rPr>
              <w:t>.</w:t>
            </w:r>
          </w:p>
          <w:p w14:paraId="287EBEE1" w14:textId="77777777" w:rsidR="00640247" w:rsidRPr="002814FE" w:rsidRDefault="00640247" w:rsidP="00640247">
            <w:pPr>
              <w:pStyle w:val="NormalWeb"/>
              <w:shd w:val="clear" w:color="auto" w:fill="FFFFFF"/>
              <w:spacing w:before="120" w:beforeAutospacing="0" w:after="120" w:afterAutospacing="0"/>
              <w:ind w:firstLine="567"/>
              <w:jc w:val="both"/>
              <w:rPr>
                <w:sz w:val="28"/>
                <w:szCs w:val="28"/>
                <w:lang w:val="vi-VN"/>
              </w:rPr>
            </w:pPr>
            <w:r w:rsidRPr="002814FE">
              <w:rPr>
                <w:sz w:val="28"/>
                <w:szCs w:val="28"/>
                <w:lang w:val="vi-VN"/>
              </w:rPr>
              <w:t>- Thông tư số 69/2021/TT-BTC ngày 11 tháng 8 năm 2021 của Bộ trưởng Bộ Tài chính hướng dẫn việc quản lý kinh phí thực hiện các nhiệm vụ thuộc công tác chuẩn bị, tổ chức và tham dự các kỳ thi áp dụng đối với giáo dục phổ thông.</w:t>
            </w:r>
          </w:p>
          <w:p w14:paraId="216D8E5D" w14:textId="77777777" w:rsidR="00640247" w:rsidRPr="002814FE" w:rsidRDefault="00640247" w:rsidP="00640247">
            <w:pPr>
              <w:pStyle w:val="NormalWeb"/>
              <w:shd w:val="clear" w:color="auto" w:fill="FFFFFF"/>
              <w:spacing w:before="120" w:beforeAutospacing="0" w:after="120" w:afterAutospacing="0"/>
              <w:ind w:firstLine="700"/>
              <w:jc w:val="both"/>
              <w:rPr>
                <w:bCs/>
                <w:sz w:val="28"/>
                <w:szCs w:val="28"/>
                <w:lang w:val="vi-VN"/>
              </w:rPr>
            </w:pPr>
            <w:r w:rsidRPr="002814FE">
              <w:rPr>
                <w:bCs/>
                <w:sz w:val="28"/>
                <w:szCs w:val="28"/>
                <w:lang w:val="vi-VN"/>
              </w:rPr>
              <w:t>- Nghị quyết 07/2022/NQ-HĐND của Hội đồng nhân dân tỉnh Quy định nội dung, mức chi tổ chức các kỳ thi, cuộc thi, hội thi trong lĩnh vực giáo dục của tỉnh Quảng Ninh.</w:t>
            </w:r>
          </w:p>
          <w:p w14:paraId="47B1076B" w14:textId="7D5FF386" w:rsidR="005E590C" w:rsidRPr="00CC112A" w:rsidRDefault="00640247" w:rsidP="00640247">
            <w:pPr>
              <w:pStyle w:val="NormalWeb"/>
              <w:shd w:val="clear" w:color="auto" w:fill="FFFFFF"/>
              <w:spacing w:before="120" w:beforeAutospacing="0" w:after="120" w:afterAutospacing="0"/>
              <w:ind w:firstLine="700"/>
              <w:jc w:val="both"/>
              <w:rPr>
                <w:bCs/>
                <w:sz w:val="28"/>
                <w:szCs w:val="28"/>
                <w:lang w:val="vi-VN"/>
              </w:rPr>
            </w:pPr>
            <w:r w:rsidRPr="0055011B">
              <w:rPr>
                <w:spacing w:val="4"/>
                <w:sz w:val="28"/>
                <w:szCs w:val="28"/>
                <w:lang w:val="nl-NL"/>
              </w:rPr>
              <w:t xml:space="preserve">- Quyết định số 729/QĐ-UBND ngày 03/3/2026 của Ủy ban nhân dân tỉnh về </w:t>
            </w:r>
            <w:r w:rsidRPr="002814FE">
              <w:rPr>
                <w:spacing w:val="4"/>
                <w:sz w:val="28"/>
                <w:szCs w:val="28"/>
                <w:lang w:val="vi-VN"/>
              </w:rPr>
              <w:t>Ban hành Danh mục văn bản quy định chi tiết và nội dung giao quy định thuộc thẩm quyền ban hành của Ủy ban nhân dân tỉnh.</w:t>
            </w:r>
          </w:p>
        </w:tc>
      </w:tr>
      <w:tr w:rsidR="0055011B" w:rsidRPr="004171E1" w14:paraId="612DD93F" w14:textId="77777777" w:rsidTr="00B25167">
        <w:tc>
          <w:tcPr>
            <w:tcW w:w="679" w:type="dxa"/>
            <w:vAlign w:val="center"/>
          </w:tcPr>
          <w:p w14:paraId="7275BB22" w14:textId="77777777" w:rsidR="00EF1A82" w:rsidRPr="0055011B" w:rsidRDefault="00EF1A82" w:rsidP="00280A07">
            <w:pPr>
              <w:widowControl w:val="0"/>
              <w:tabs>
                <w:tab w:val="left" w:pos="3168"/>
              </w:tabs>
              <w:rPr>
                <w:rFonts w:ascii="Times New Roman" w:hAnsi="Times New Roman" w:cs="Times New Roman"/>
                <w:b/>
                <w:sz w:val="24"/>
              </w:rPr>
            </w:pPr>
            <w:r w:rsidRPr="0055011B">
              <w:rPr>
                <w:rFonts w:ascii="Times New Roman" w:hAnsi="Times New Roman" w:cs="Times New Roman"/>
                <w:b/>
                <w:sz w:val="24"/>
              </w:rPr>
              <w:lastRenderedPageBreak/>
              <w:t>2</w:t>
            </w:r>
          </w:p>
        </w:tc>
        <w:tc>
          <w:tcPr>
            <w:tcW w:w="1164" w:type="dxa"/>
            <w:vMerge/>
            <w:vAlign w:val="center"/>
          </w:tcPr>
          <w:p w14:paraId="1034806B" w14:textId="66B76465" w:rsidR="00EF1A82" w:rsidRPr="0055011B" w:rsidRDefault="00EF1A82" w:rsidP="00280A07">
            <w:pPr>
              <w:widowControl w:val="0"/>
              <w:spacing w:before="120"/>
              <w:jc w:val="both"/>
              <w:rPr>
                <w:rFonts w:ascii="Times New Roman" w:hAnsi="Times New Roman" w:cs="Times New Roman"/>
                <w:b/>
                <w:bCs/>
                <w:sz w:val="24"/>
                <w:lang w:val="en"/>
              </w:rPr>
            </w:pPr>
          </w:p>
        </w:tc>
        <w:tc>
          <w:tcPr>
            <w:tcW w:w="2694" w:type="dxa"/>
            <w:vAlign w:val="center"/>
          </w:tcPr>
          <w:p w14:paraId="1F60FD18" w14:textId="77777777" w:rsidR="00640247" w:rsidRPr="0055011B" w:rsidRDefault="00640247" w:rsidP="00640247">
            <w:pPr>
              <w:spacing w:before="80" w:after="80"/>
              <w:ind w:firstLine="720"/>
              <w:jc w:val="both"/>
              <w:rPr>
                <w:rFonts w:ascii="Times New Roman" w:hAnsi="Times New Roman" w:cs="Times New Roman"/>
                <w:b/>
                <w:sz w:val="28"/>
                <w:szCs w:val="28"/>
                <w:lang w:val="nl-NL"/>
              </w:rPr>
            </w:pPr>
            <w:r w:rsidRPr="0055011B">
              <w:rPr>
                <w:rFonts w:ascii="Times New Roman" w:hAnsi="Times New Roman" w:cs="Times New Roman"/>
                <w:b/>
                <w:sz w:val="28"/>
                <w:szCs w:val="28"/>
                <w:lang w:val="nl-NL"/>
              </w:rPr>
              <w:t>Điều 3. Cơ chế thu dịch vụ tuyển sinh</w:t>
            </w:r>
          </w:p>
          <w:p w14:paraId="66DA31BF" w14:textId="77777777" w:rsidR="00640247" w:rsidRPr="002814FE" w:rsidRDefault="00640247" w:rsidP="00640247">
            <w:pPr>
              <w:spacing w:before="80" w:after="80"/>
              <w:ind w:firstLine="720"/>
              <w:jc w:val="both"/>
              <w:rPr>
                <w:rFonts w:ascii="Times New Roman" w:hAnsi="Times New Roman" w:cs="Times New Roman"/>
                <w:sz w:val="28"/>
                <w:szCs w:val="28"/>
                <w:lang w:val="nl-NL"/>
              </w:rPr>
            </w:pPr>
            <w:r w:rsidRPr="002814FE">
              <w:rPr>
                <w:rFonts w:ascii="Times New Roman" w:hAnsi="Times New Roman" w:cs="Times New Roman"/>
                <w:sz w:val="28"/>
                <w:szCs w:val="28"/>
                <w:lang w:val="nl-NL"/>
              </w:rPr>
              <w:t>1. Mức thu dịch vụ tuyển sinh được xác định dựa trên chi phí phục vụ công tác tuyển sinh đảm bảo theo lộ trình tính đúng, tính đủ, đúng quy chế tuyển sinh và các quy định của nhà nước về quản lý tài chính.</w:t>
            </w:r>
          </w:p>
          <w:p w14:paraId="5BB356C9" w14:textId="77777777" w:rsidR="00640247" w:rsidRPr="00B2441D" w:rsidRDefault="00640247" w:rsidP="00640247">
            <w:pPr>
              <w:spacing w:before="80" w:after="80"/>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 xml:space="preserve">2. Chi phí phục vụ tuyển sinh được xác định trên cơ sở các khoản chi phí hợp pháp, hợp lý, hợp lệ theo văn bản hướng dẫn hiện hành. Các khoản chi do nguồn </w:t>
            </w:r>
            <w:r w:rsidRPr="00B2441D">
              <w:rPr>
                <w:rFonts w:ascii="Times New Roman" w:hAnsi="Times New Roman" w:cs="Times New Roman"/>
                <w:sz w:val="28"/>
                <w:szCs w:val="28"/>
                <w:lang w:val="nl-NL"/>
              </w:rPr>
              <w:lastRenderedPageBreak/>
              <w:t>kinh phí khác đảm bảo không được tính vào chi phí phục vụ công tác tuyển sinh.</w:t>
            </w:r>
          </w:p>
          <w:p w14:paraId="0A15342A" w14:textId="77777777" w:rsidR="00640247" w:rsidRPr="00B2441D" w:rsidRDefault="00640247" w:rsidP="00640247">
            <w:pPr>
              <w:spacing w:before="80" w:after="80"/>
              <w:ind w:firstLine="567"/>
              <w:jc w:val="both"/>
              <w:rPr>
                <w:rFonts w:ascii="Times New Roman" w:hAnsi="Times New Roman" w:cs="Times New Roman"/>
                <w:b/>
                <w:bCs/>
                <w:sz w:val="28"/>
                <w:szCs w:val="28"/>
                <w:lang w:val="nl-NL"/>
              </w:rPr>
            </w:pPr>
            <w:r w:rsidRPr="00B2441D">
              <w:rPr>
                <w:rFonts w:ascii="Times New Roman" w:hAnsi="Times New Roman" w:cs="Times New Roman"/>
                <w:b/>
                <w:bCs/>
                <w:sz w:val="28"/>
                <w:szCs w:val="28"/>
                <w:lang w:val="nl-NL"/>
              </w:rPr>
              <w:t>Điều 4. Nguyên tắc xác định mức thu</w:t>
            </w:r>
          </w:p>
          <w:p w14:paraId="6A7EEC3F" w14:textId="77777777" w:rsidR="00640247" w:rsidRPr="00B2441D" w:rsidRDefault="00640247" w:rsidP="00640247">
            <w:pPr>
              <w:spacing w:before="80" w:after="80"/>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1. Mức thu đối với công tác tuyển sinh thực hiện theo phương thức xét tuyển</w:t>
            </w:r>
          </w:p>
          <w:p w14:paraId="223A278C" w14:textId="77777777" w:rsidR="00640247" w:rsidRPr="00B2441D" w:rsidRDefault="00640247" w:rsidP="00640247">
            <w:pPr>
              <w:spacing w:before="80" w:after="80"/>
              <w:ind w:firstLine="567"/>
              <w:jc w:val="both"/>
              <w:rPr>
                <w:rFonts w:ascii="Times New Roman" w:hAnsi="Times New Roman" w:cs="Times New Roman"/>
                <w:sz w:val="28"/>
                <w:szCs w:val="28"/>
                <w:lang w:val="nl-NL"/>
              </w:rPr>
            </w:pPr>
            <w:r w:rsidRPr="00B2441D">
              <w:rPr>
                <w:rFonts w:ascii="Times New Roman" w:hAnsi="Times New Roman" w:cs="Times New Roman"/>
                <w:bCs/>
                <w:sz w:val="28"/>
                <w:szCs w:val="28"/>
                <w:lang w:val="nl-NL"/>
              </w:rPr>
              <w:t xml:space="preserve">Căn cứ vào dự kiến số lượng học sinh đăng ký và quy định, định mức tài chính, các cơ sở giáo dục lập kế hoạch chi phí cho công tác tuyển sinh và dự kiến mức thu dịch vụ tuyển sinh hợp lý bình quân trên mỗi học sinh trong phạm vi mức tối đa quy định. </w:t>
            </w:r>
            <w:r w:rsidRPr="00B2441D">
              <w:rPr>
                <w:rFonts w:ascii="Times New Roman" w:hAnsi="Times New Roman" w:cs="Times New Roman"/>
                <w:sz w:val="28"/>
                <w:szCs w:val="28"/>
                <w:lang w:val="nl-NL"/>
              </w:rPr>
              <w:t>Mức thu dịch vụ tuyển sinh đảm bảo đủ chi phí in ấn, xét duyệt hồ sơ và các công việc khác phục vụ trực tiếp công tác tuyển sinh theo đúng quy định của pháp luật.</w:t>
            </w:r>
          </w:p>
          <w:p w14:paraId="2C0BE699" w14:textId="77777777" w:rsidR="00640247" w:rsidRPr="00B2441D" w:rsidRDefault="00640247" w:rsidP="00640247">
            <w:pPr>
              <w:spacing w:before="80" w:after="80"/>
              <w:ind w:firstLine="567"/>
              <w:jc w:val="both"/>
              <w:rPr>
                <w:rFonts w:ascii="Times New Roman" w:hAnsi="Times New Roman" w:cs="Times New Roman"/>
                <w:bCs/>
                <w:sz w:val="28"/>
                <w:szCs w:val="28"/>
                <w:lang w:val="nl-NL"/>
              </w:rPr>
            </w:pPr>
            <w:r w:rsidRPr="00B2441D">
              <w:rPr>
                <w:rFonts w:ascii="Times New Roman" w:hAnsi="Times New Roman" w:cs="Times New Roman"/>
                <w:sz w:val="28"/>
                <w:szCs w:val="28"/>
                <w:lang w:val="nl-NL"/>
              </w:rPr>
              <w:t xml:space="preserve">2. Mức thu đối với công tác tuyển sinh thực hiện theo phương thức thi tuyển </w:t>
            </w:r>
            <w:r w:rsidRPr="00B2441D">
              <w:rPr>
                <w:rFonts w:ascii="Times New Roman" w:eastAsia="Times New Roman" w:hAnsi="Times New Roman" w:cs="Times New Roman"/>
                <w:sz w:val="28"/>
                <w:szCs w:val="28"/>
                <w:lang w:val="nl-NL" w:eastAsia="fr-FR"/>
              </w:rPr>
              <w:t xml:space="preserve">vào lớp 10 </w:t>
            </w:r>
            <w:r w:rsidRPr="00B2441D">
              <w:rPr>
                <w:rFonts w:ascii="Times New Roman" w:hAnsi="Times New Roman" w:cs="Times New Roman"/>
                <w:bCs/>
                <w:sz w:val="28"/>
                <w:szCs w:val="28"/>
                <w:lang w:val="nl-NL"/>
              </w:rPr>
              <w:t xml:space="preserve">trung học phổ thông </w:t>
            </w:r>
          </w:p>
          <w:p w14:paraId="5F9A5306" w14:textId="77777777" w:rsidR="00640247" w:rsidRPr="00B2441D" w:rsidRDefault="00640247" w:rsidP="00640247">
            <w:pPr>
              <w:spacing w:before="80" w:after="80"/>
              <w:ind w:firstLine="720"/>
              <w:jc w:val="both"/>
              <w:rPr>
                <w:i/>
                <w:sz w:val="28"/>
                <w:szCs w:val="28"/>
                <w:lang w:val="nl-NL"/>
              </w:rPr>
            </w:pPr>
            <w:r w:rsidRPr="00B2441D">
              <w:rPr>
                <w:rFonts w:ascii="Times New Roman" w:hAnsi="Times New Roman" w:cs="Times New Roman"/>
                <w:iCs/>
                <w:sz w:val="28"/>
                <w:szCs w:val="28"/>
                <w:lang w:val="nl-NL"/>
              </w:rPr>
              <w:t xml:space="preserve">a) Đối với các cơ sở giáo dục công lập có hoạt động </w:t>
            </w:r>
            <w:r w:rsidRPr="00B2441D">
              <w:rPr>
                <w:rFonts w:ascii="Times New Roman" w:hAnsi="Times New Roman" w:cs="Times New Roman"/>
                <w:iCs/>
                <w:sz w:val="28"/>
                <w:szCs w:val="28"/>
                <w:lang w:val="nl-NL"/>
              </w:rPr>
              <w:lastRenderedPageBreak/>
              <w:t xml:space="preserve">tuyển sinh vào lớp 10 THPT, được thành lập Hội đồng tuyển sinh có trách nhiệm thực hiện thu dịch vụ để đảm bảo chi phí phát sinh liên quan như: chi phí giấy tờ, văn phòng, kế hoạch tuyển sinh, xét duyệt hồ sơ, thành viên hội đồng, đề nghị khen thưởng đối với cá nhân, tổ chức có thành tích; đề nghị xử lí đối với cá nhân, tổ chức vi phạm quy chế tuyển sinh </w:t>
            </w:r>
            <w:r w:rsidRPr="00B2441D">
              <w:rPr>
                <w:rFonts w:ascii="Times New Roman" w:hAnsi="Times New Roman"/>
                <w:bCs/>
                <w:sz w:val="28"/>
                <w:szCs w:val="28"/>
                <w:lang w:val="nl-NL"/>
              </w:rPr>
              <w:t>và các chi phí trực tiếp khác có liên quan</w:t>
            </w:r>
            <w:r w:rsidRPr="00B2441D">
              <w:rPr>
                <w:rFonts w:ascii="Times New Roman" w:hAnsi="Times New Roman" w:cs="Times New Roman"/>
                <w:iCs/>
                <w:sz w:val="28"/>
                <w:szCs w:val="28"/>
                <w:lang w:val="nl-NL"/>
              </w:rPr>
              <w:t>…; trên nguyên tắc thu đúng, thu đủ của người dự tuyển để đảm bảo dự toán chi nhiệm vụ của Hội đồng tuyển sinh tại các cơ sở giáo dục công lập được quy định tại Thông tư số 30/2024/TT-BGDDT ngày 30/12/2024 của Bộ Giáo dục và Đào tạo ban hành quy chế tuyển sinh Trung học cơ sở và Trung học phổ thông</w:t>
            </w:r>
            <w:r w:rsidRPr="00B2441D">
              <w:rPr>
                <w:i/>
                <w:sz w:val="28"/>
                <w:szCs w:val="28"/>
                <w:lang w:val="nl-NL"/>
              </w:rPr>
              <w:t xml:space="preserve"> </w:t>
            </w:r>
          </w:p>
          <w:p w14:paraId="3E6FE60C" w14:textId="77777777" w:rsidR="00640247" w:rsidRPr="00B2441D" w:rsidRDefault="00640247" w:rsidP="00640247">
            <w:pPr>
              <w:spacing w:before="80" w:after="80"/>
              <w:ind w:firstLine="720"/>
              <w:jc w:val="both"/>
              <w:rPr>
                <w:rFonts w:ascii="Times New Roman" w:hAnsi="Times New Roman" w:cs="Times New Roman"/>
                <w:iCs/>
                <w:sz w:val="28"/>
                <w:szCs w:val="28"/>
                <w:lang w:val="nl-NL"/>
              </w:rPr>
            </w:pPr>
            <w:r w:rsidRPr="00B2441D">
              <w:rPr>
                <w:rFonts w:ascii="Times New Roman" w:hAnsi="Times New Roman" w:cs="Times New Roman"/>
                <w:iCs/>
                <w:sz w:val="28"/>
                <w:szCs w:val="28"/>
                <w:lang w:val="nl-NL"/>
              </w:rPr>
              <w:t xml:space="preserve">b) Đối với nhiệm vụ chi tuyển sinh vào lớp 10 THPT do Sở Giáo dục và </w:t>
            </w:r>
            <w:r w:rsidRPr="00B2441D">
              <w:rPr>
                <w:rFonts w:ascii="Times New Roman" w:hAnsi="Times New Roman" w:cs="Times New Roman"/>
                <w:iCs/>
                <w:sz w:val="28"/>
                <w:szCs w:val="28"/>
                <w:lang w:val="nl-NL"/>
              </w:rPr>
              <w:lastRenderedPageBreak/>
              <w:t>Đào tạo chủ trì tổ chức, được ngân sách tỉnh đảm bảo trên cơ sở quy định pháp luật về ngân sách nhà nước và quy định về công tác tuyển sinh tại Thông tư số 69/2021/TT-BTC của Bộ Tài chính, Nghị quyết số 07/2022/NQ-HĐND của Hội đồng nhân dân tỉnh. Sở Giáo dục và Đào tạo lập dự toán, báo cáo Ủy ban nhân dân tỉnh (qua Sở Tài chính) xem xét, quyết định. Trường hợp có khoản kinh phí huy động tài trợ (nếu có) được hòa chung với dự toán chi thường xuyên kỳ thi, giảm dự toán chi từ ngân sách nhà nước.</w:t>
            </w:r>
          </w:p>
          <w:p w14:paraId="65D91E2B" w14:textId="77777777" w:rsidR="00640247" w:rsidRPr="00B2441D" w:rsidRDefault="00640247" w:rsidP="00640247">
            <w:pPr>
              <w:spacing w:before="80" w:after="80"/>
              <w:ind w:firstLine="567"/>
              <w:jc w:val="both"/>
              <w:rPr>
                <w:rFonts w:ascii="Times New Roman" w:hAnsi="Times New Roman" w:cs="Times New Roman"/>
                <w:b/>
                <w:bCs/>
                <w:sz w:val="28"/>
                <w:szCs w:val="28"/>
                <w:lang w:val="nl-NL"/>
              </w:rPr>
            </w:pPr>
            <w:r w:rsidRPr="002814FE">
              <w:rPr>
                <w:rFonts w:ascii="Times New Roman" w:hAnsi="Times New Roman" w:cs="Times New Roman"/>
                <w:b/>
                <w:bCs/>
                <w:sz w:val="28"/>
                <w:szCs w:val="28"/>
                <w:lang w:val="vi-VN"/>
              </w:rPr>
              <w:t>Điều 5. Danh mục các khoản thu, mức thu dịch vụ tuyển sinh</w:t>
            </w:r>
          </w:p>
          <w:p w14:paraId="23C40D64" w14:textId="77777777" w:rsidR="00265602" w:rsidRPr="00B2441D" w:rsidRDefault="00265602" w:rsidP="00265602">
            <w:pPr>
              <w:spacing w:before="80" w:after="80"/>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 xml:space="preserve">1. </w:t>
            </w:r>
            <w:r w:rsidRPr="00E90940">
              <w:rPr>
                <w:rFonts w:ascii="Times New Roman" w:hAnsi="Times New Roman" w:cs="Times New Roman"/>
                <w:sz w:val="28"/>
                <w:szCs w:val="28"/>
                <w:lang w:val="vi-VN"/>
              </w:rPr>
              <w:t>Danh mục các khoản thu</w:t>
            </w:r>
            <w:r w:rsidRPr="00B2441D">
              <w:rPr>
                <w:rFonts w:ascii="Times New Roman" w:hAnsi="Times New Roman" w:cs="Times New Roman"/>
                <w:sz w:val="28"/>
                <w:szCs w:val="28"/>
                <w:lang w:val="nl-NL"/>
              </w:rPr>
              <w:t xml:space="preserve"> </w:t>
            </w:r>
            <w:r>
              <w:rPr>
                <w:rFonts w:ascii="Times New Roman" w:hAnsi="Times New Roman" w:cs="Times New Roman"/>
                <w:sz w:val="28"/>
                <w:szCs w:val="28"/>
                <w:lang w:val="nl-NL"/>
              </w:rPr>
              <w:t>dịch vụ tuyển sinh đối với nhiệm vụ của Hội đồng tuyển sinh nhà trường</w:t>
            </w:r>
          </w:p>
          <w:p w14:paraId="334289D9" w14:textId="77777777" w:rsidR="00265602" w:rsidRDefault="00265602" w:rsidP="00265602">
            <w:pPr>
              <w:spacing w:before="80" w:after="80"/>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a)</w:t>
            </w:r>
            <w:r>
              <w:rPr>
                <w:rFonts w:ascii="Times New Roman" w:hAnsi="Times New Roman" w:cs="Times New Roman"/>
                <w:sz w:val="28"/>
                <w:szCs w:val="28"/>
                <w:lang w:val="nl-NL"/>
              </w:rPr>
              <w:t xml:space="preserve"> T</w:t>
            </w:r>
            <w:r w:rsidRPr="00B2441D">
              <w:rPr>
                <w:rFonts w:ascii="Times New Roman" w:hAnsi="Times New Roman" w:cs="Times New Roman"/>
                <w:sz w:val="28"/>
                <w:szCs w:val="28"/>
                <w:lang w:val="nl-NL"/>
              </w:rPr>
              <w:t>heo phương thức xét tuyển</w:t>
            </w:r>
          </w:p>
          <w:p w14:paraId="1AAF1F7A" w14:textId="77777777" w:rsidR="00265602" w:rsidRPr="00B2441D" w:rsidRDefault="00265602" w:rsidP="00265602">
            <w:pPr>
              <w:spacing w:before="80" w:after="80"/>
              <w:ind w:firstLine="567"/>
              <w:jc w:val="both"/>
              <w:rPr>
                <w:rFonts w:ascii="Times New Roman" w:hAnsi="Times New Roman" w:cs="Times New Roman"/>
                <w:sz w:val="28"/>
                <w:szCs w:val="28"/>
                <w:lang w:val="nl-NL"/>
              </w:rPr>
            </w:pPr>
            <w:r>
              <w:rPr>
                <w:rFonts w:ascii="Times New Roman" w:hAnsi="Times New Roman" w:cs="Times New Roman"/>
                <w:sz w:val="28"/>
                <w:szCs w:val="28"/>
                <w:lang w:val="nl-NL"/>
              </w:rPr>
              <w:t>b) Theo</w:t>
            </w:r>
            <w:r w:rsidRPr="00B2441D">
              <w:rPr>
                <w:rFonts w:ascii="Times New Roman" w:hAnsi="Times New Roman" w:cs="Times New Roman"/>
                <w:sz w:val="28"/>
                <w:szCs w:val="28"/>
                <w:lang w:val="nl-NL"/>
              </w:rPr>
              <w:t xml:space="preserve"> phương thức thi tuyển </w:t>
            </w:r>
          </w:p>
          <w:p w14:paraId="4B575666" w14:textId="77777777" w:rsidR="00265602" w:rsidRPr="00B2441D" w:rsidRDefault="00265602" w:rsidP="00265602">
            <w:pPr>
              <w:spacing w:before="80" w:after="80"/>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lastRenderedPageBreak/>
              <w:t>2. Mức thu</w:t>
            </w:r>
            <w:r>
              <w:rPr>
                <w:rFonts w:ascii="Times New Roman" w:hAnsi="Times New Roman" w:cs="Times New Roman"/>
                <w:sz w:val="28"/>
                <w:szCs w:val="28"/>
                <w:lang w:val="nl-NL"/>
              </w:rPr>
              <w:t xml:space="preserve"> dịch vụ tuyển sinh tối đa</w:t>
            </w:r>
            <w:r w:rsidRPr="00B2441D">
              <w:rPr>
                <w:rFonts w:ascii="Times New Roman" w:hAnsi="Times New Roman" w:cs="Times New Roman"/>
                <w:sz w:val="28"/>
                <w:szCs w:val="28"/>
                <w:lang w:val="nl-NL"/>
              </w:rPr>
              <w:t>: 30.000 đồng/</w:t>
            </w:r>
            <w:r>
              <w:rPr>
                <w:rFonts w:ascii="Times New Roman" w:hAnsi="Times New Roman" w:cs="Times New Roman"/>
                <w:sz w:val="28"/>
                <w:szCs w:val="28"/>
                <w:lang w:val="nl-NL"/>
              </w:rPr>
              <w:t>học sinh</w:t>
            </w:r>
            <w:r w:rsidRPr="00B2441D">
              <w:rPr>
                <w:rFonts w:ascii="Times New Roman" w:hAnsi="Times New Roman" w:cs="Times New Roman"/>
                <w:sz w:val="28"/>
                <w:szCs w:val="28"/>
                <w:lang w:val="nl-NL"/>
              </w:rPr>
              <w:t>.</w:t>
            </w:r>
          </w:p>
          <w:p w14:paraId="7205A577" w14:textId="77777777" w:rsidR="00640247" w:rsidRPr="00B2441D" w:rsidRDefault="00640247" w:rsidP="00640247">
            <w:pPr>
              <w:spacing w:before="80" w:after="80"/>
              <w:ind w:firstLine="567"/>
              <w:jc w:val="both"/>
              <w:rPr>
                <w:rFonts w:ascii="Times New Roman" w:hAnsi="Times New Roman" w:cs="Times New Roman"/>
                <w:b/>
                <w:sz w:val="28"/>
                <w:szCs w:val="28"/>
                <w:lang w:val="nl-NL"/>
              </w:rPr>
            </w:pPr>
            <w:r w:rsidRPr="00B2441D">
              <w:rPr>
                <w:rFonts w:ascii="Times New Roman" w:hAnsi="Times New Roman" w:cs="Times New Roman"/>
                <w:b/>
                <w:sz w:val="28"/>
                <w:szCs w:val="28"/>
                <w:lang w:val="nl-NL"/>
              </w:rPr>
              <w:t>Điều 6. Cơ chế quản lý thu, chi dịch vụ tuyển sinh</w:t>
            </w:r>
          </w:p>
          <w:p w14:paraId="5DA9B7BF" w14:textId="77777777" w:rsidR="00640247" w:rsidRPr="00B2441D" w:rsidRDefault="00640247" w:rsidP="00640247">
            <w:pPr>
              <w:spacing w:before="120" w:after="120"/>
              <w:ind w:firstLine="708"/>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1. Các cơ sở giáo dục thực hiện tính đúng, tính đủ, tiết kiệm, hiệu quả và công khai minh bạch; chịu trách nhiệm trước pháp luật về việc sử dụng nguồn thu dịch vụ tuyển sinh; chấp hành việc thanh tra, kiểm tra của cơ quan chức năng có thẩm quyền.</w:t>
            </w:r>
          </w:p>
          <w:p w14:paraId="52FAFB6B" w14:textId="77777777" w:rsidR="00640247" w:rsidRPr="00B2441D" w:rsidRDefault="00640247" w:rsidP="00640247">
            <w:pPr>
              <w:spacing w:before="80" w:after="80"/>
              <w:ind w:firstLine="567"/>
              <w:jc w:val="both"/>
              <w:rPr>
                <w:rFonts w:ascii="Times New Roman" w:hAnsi="Times New Roman" w:cs="Times New Roman"/>
                <w:sz w:val="28"/>
                <w:szCs w:val="28"/>
                <w:lang w:val="nl-NL"/>
              </w:rPr>
            </w:pPr>
            <w:r w:rsidRPr="00B2441D">
              <w:rPr>
                <w:rFonts w:ascii="Times New Roman" w:hAnsi="Times New Roman" w:cs="Times New Roman"/>
                <w:sz w:val="28"/>
                <w:szCs w:val="28"/>
                <w:lang w:val="nl-NL"/>
              </w:rPr>
              <w:t>2. Các khoản thu, chi phải có chứng từ, hóa đơn theo quy định; hạch toán, quyết toán đúng nguồn, đúng nội dung chi.</w:t>
            </w:r>
          </w:p>
          <w:p w14:paraId="60967E73" w14:textId="29864710" w:rsidR="007B2873" w:rsidRPr="00640247" w:rsidRDefault="007B2873" w:rsidP="00AB5D23">
            <w:pPr>
              <w:spacing w:before="120" w:after="120"/>
              <w:ind w:firstLine="567"/>
              <w:jc w:val="both"/>
              <w:rPr>
                <w:rFonts w:ascii="Times New Roman" w:hAnsi="Times New Roman" w:cs="Times New Roman"/>
                <w:b/>
                <w:sz w:val="28"/>
                <w:szCs w:val="28"/>
                <w:lang w:val="nl-NL"/>
              </w:rPr>
            </w:pPr>
          </w:p>
        </w:tc>
        <w:tc>
          <w:tcPr>
            <w:tcW w:w="6237" w:type="dxa"/>
            <w:vAlign w:val="center"/>
          </w:tcPr>
          <w:p w14:paraId="68EE3897" w14:textId="77777777" w:rsidR="00640247" w:rsidRPr="00B2441D" w:rsidRDefault="00640247" w:rsidP="00640247">
            <w:pPr>
              <w:pStyle w:val="NormalWeb"/>
              <w:spacing w:before="120" w:beforeAutospacing="0" w:after="120" w:afterAutospacing="0"/>
              <w:ind w:firstLine="700"/>
              <w:jc w:val="both"/>
              <w:rPr>
                <w:sz w:val="28"/>
                <w:szCs w:val="28"/>
                <w:lang w:val="vi-VN"/>
              </w:rPr>
            </w:pPr>
            <w:r w:rsidRPr="002814FE">
              <w:rPr>
                <w:sz w:val="28"/>
                <w:szCs w:val="28"/>
                <w:lang w:val="vi-VN"/>
              </w:rPr>
              <w:lastRenderedPageBreak/>
              <w:t>Trong những năm qua, việc tổ chức tuyển sinh đối với học sinh mầm non, tiểu học, trung học cơ sở theo hình thức xét tuyển; học sinh lớp 10 cấp Trung học phổ thông bằng hình thức thi tuyển, xét tuyển hoặc kết hợp thi tuyển với xét tuyển</w:t>
            </w:r>
            <w:r w:rsidRPr="0055011B">
              <w:rPr>
                <w:rStyle w:val="FootnoteReference"/>
                <w:sz w:val="28"/>
                <w:szCs w:val="28"/>
              </w:rPr>
              <w:footnoteReference w:id="7"/>
            </w:r>
            <w:r w:rsidRPr="002814FE">
              <w:rPr>
                <w:sz w:val="28"/>
                <w:szCs w:val="28"/>
                <w:lang w:val="vi-VN"/>
              </w:rPr>
              <w:t xml:space="preserve">. Kinh phí chi cho công tác tuyển sinh được dự toán từ nguồn chi thường xuyên </w:t>
            </w:r>
            <w:r w:rsidRPr="002814FE">
              <w:rPr>
                <w:bCs/>
                <w:sz w:val="28"/>
                <w:szCs w:val="28"/>
                <w:lang w:val="vi-VN"/>
              </w:rPr>
              <w:t xml:space="preserve">hằng năm tại Sở Giáo dục và Đào tạo và các cơ sở giáo dục với tổng số kinh phí </w:t>
            </w:r>
            <w:r w:rsidRPr="002814FE">
              <w:rPr>
                <w:b/>
                <w:sz w:val="28"/>
                <w:szCs w:val="28"/>
                <w:lang w:val="vi-VN"/>
              </w:rPr>
              <w:t>38,1 tỷ</w:t>
            </w:r>
            <w:r w:rsidRPr="002814FE">
              <w:rPr>
                <w:bCs/>
                <w:sz w:val="28"/>
                <w:szCs w:val="28"/>
                <w:lang w:val="vi-VN"/>
              </w:rPr>
              <w:t xml:space="preserve"> (từ năm học 2020 – 2021 đến năm học 2025 – 2026)</w:t>
            </w:r>
            <w:r w:rsidRPr="00B2441D">
              <w:rPr>
                <w:sz w:val="28"/>
                <w:szCs w:val="28"/>
                <w:lang w:val="vi-VN"/>
              </w:rPr>
              <w:t>.</w:t>
            </w:r>
          </w:p>
          <w:p w14:paraId="15FDF5C4" w14:textId="77777777" w:rsidR="00640247" w:rsidRPr="002814FE" w:rsidRDefault="00640247" w:rsidP="00640247">
            <w:pPr>
              <w:pStyle w:val="NormalWeb"/>
              <w:spacing w:before="120" w:beforeAutospacing="0" w:after="120" w:afterAutospacing="0"/>
              <w:ind w:firstLine="700"/>
              <w:jc w:val="both"/>
              <w:rPr>
                <w:sz w:val="28"/>
                <w:szCs w:val="28"/>
                <w:lang w:val="vi-VN"/>
              </w:rPr>
            </w:pPr>
            <w:r w:rsidRPr="002814FE">
              <w:rPr>
                <w:sz w:val="28"/>
                <w:szCs w:val="28"/>
                <w:lang w:val="vi-VN"/>
              </w:rPr>
              <w:t>Qua tham khảo mức thu dịch vụ tuyển sinh của 17 tỉnh/thành trên cả nước, nhận thấy:</w:t>
            </w:r>
          </w:p>
          <w:p w14:paraId="4ACA0BD0" w14:textId="77777777" w:rsidR="00640247" w:rsidRPr="002814FE" w:rsidRDefault="00640247" w:rsidP="00640247">
            <w:pPr>
              <w:pStyle w:val="NormalWeb"/>
              <w:spacing w:before="120" w:beforeAutospacing="0" w:after="120" w:afterAutospacing="0"/>
              <w:ind w:firstLine="700"/>
              <w:jc w:val="both"/>
              <w:rPr>
                <w:sz w:val="28"/>
                <w:szCs w:val="28"/>
                <w:lang w:val="vi-VN"/>
              </w:rPr>
            </w:pPr>
            <w:r w:rsidRPr="002814FE">
              <w:rPr>
                <w:sz w:val="28"/>
                <w:szCs w:val="28"/>
                <w:lang w:val="vi-VN"/>
              </w:rPr>
              <w:t>(1) Đối với phương thức xét tuyển:</w:t>
            </w:r>
          </w:p>
          <w:p w14:paraId="4433F976" w14:textId="77777777" w:rsidR="00640247" w:rsidRPr="002814FE" w:rsidRDefault="00640247" w:rsidP="00640247">
            <w:pPr>
              <w:pStyle w:val="NormalWeb"/>
              <w:spacing w:before="120" w:beforeAutospacing="0" w:after="120" w:afterAutospacing="0"/>
              <w:ind w:firstLine="700"/>
              <w:jc w:val="both"/>
              <w:rPr>
                <w:sz w:val="28"/>
                <w:szCs w:val="28"/>
                <w:lang w:val="vi-VN"/>
              </w:rPr>
            </w:pPr>
            <w:r w:rsidRPr="002814FE">
              <w:rPr>
                <w:sz w:val="28"/>
                <w:szCs w:val="28"/>
                <w:lang w:val="vi-VN"/>
              </w:rPr>
              <w:t xml:space="preserve">- có 4/17 tỉnh ban hành mức thu tối đa: Tỉnh Yên Bái (20.000đ/hs), Lào Cai (30.000đ/hs), Thanh Hóa (25.000đ/hs), Nghệ An (45.000đ/hs); </w:t>
            </w:r>
          </w:p>
          <w:p w14:paraId="18F607F9" w14:textId="77777777" w:rsidR="00640247" w:rsidRPr="002814FE" w:rsidRDefault="00640247" w:rsidP="00640247">
            <w:pPr>
              <w:pStyle w:val="NormalWeb"/>
              <w:spacing w:before="120" w:beforeAutospacing="0" w:after="120" w:afterAutospacing="0"/>
              <w:ind w:firstLine="700"/>
              <w:jc w:val="both"/>
              <w:rPr>
                <w:sz w:val="28"/>
                <w:szCs w:val="28"/>
                <w:lang w:val="vi-VN"/>
              </w:rPr>
            </w:pPr>
            <w:r w:rsidRPr="002814FE">
              <w:rPr>
                <w:sz w:val="28"/>
                <w:szCs w:val="28"/>
                <w:lang w:val="vi-VN"/>
              </w:rPr>
              <w:t>- có 13/17 tỉnh mức thu thỏa thuận</w:t>
            </w:r>
            <w:r w:rsidRPr="00B2441D">
              <w:rPr>
                <w:sz w:val="28"/>
                <w:szCs w:val="28"/>
                <w:lang w:val="vi-VN"/>
              </w:rPr>
              <w:t xml:space="preserve"> (không quy định mức thu tối đa cụ thể)</w:t>
            </w:r>
            <w:r w:rsidRPr="002814FE">
              <w:rPr>
                <w:sz w:val="28"/>
                <w:szCs w:val="28"/>
                <w:lang w:val="vi-VN"/>
              </w:rPr>
              <w:t>.</w:t>
            </w:r>
          </w:p>
          <w:p w14:paraId="319CA8B6" w14:textId="77777777" w:rsidR="00640247" w:rsidRPr="002814FE" w:rsidRDefault="00640247" w:rsidP="00640247">
            <w:pPr>
              <w:pStyle w:val="NormalWeb"/>
              <w:spacing w:before="120" w:beforeAutospacing="0" w:after="120" w:afterAutospacing="0"/>
              <w:ind w:firstLine="700"/>
              <w:jc w:val="both"/>
              <w:rPr>
                <w:sz w:val="28"/>
                <w:szCs w:val="28"/>
                <w:lang w:val="vi-VN"/>
              </w:rPr>
            </w:pPr>
            <w:r w:rsidRPr="002814FE">
              <w:rPr>
                <w:sz w:val="28"/>
                <w:szCs w:val="28"/>
                <w:lang w:val="vi-VN"/>
              </w:rPr>
              <w:t>(2) Đối với phương thức thi tuyển:</w:t>
            </w:r>
          </w:p>
          <w:p w14:paraId="62010C02" w14:textId="77777777" w:rsidR="00640247" w:rsidRPr="002814FE" w:rsidRDefault="00640247" w:rsidP="00640247">
            <w:pPr>
              <w:pStyle w:val="NormalWeb"/>
              <w:spacing w:before="120" w:beforeAutospacing="0" w:after="120" w:afterAutospacing="0"/>
              <w:ind w:firstLine="700"/>
              <w:jc w:val="both"/>
              <w:rPr>
                <w:sz w:val="28"/>
                <w:szCs w:val="28"/>
                <w:lang w:val="vi-VN"/>
              </w:rPr>
            </w:pPr>
            <w:r w:rsidRPr="002814FE">
              <w:rPr>
                <w:sz w:val="28"/>
                <w:szCs w:val="28"/>
                <w:lang w:val="vi-VN"/>
              </w:rPr>
              <w:lastRenderedPageBreak/>
              <w:t>- có 2/17 tỉnh ban hành mức thu tối đa: Thanh Hóa (350.000đ/hs thường, 730.000đ/hs chuyên), Nghệ An (380.000đ/hs thường, 785.000đ/hs chuyên)</w:t>
            </w:r>
          </w:p>
          <w:p w14:paraId="5D3683EA" w14:textId="77777777" w:rsidR="00640247" w:rsidRPr="00B2441D" w:rsidRDefault="00640247" w:rsidP="00640247">
            <w:pPr>
              <w:pStyle w:val="NormalWeb"/>
              <w:spacing w:before="120" w:beforeAutospacing="0" w:after="120" w:afterAutospacing="0"/>
              <w:ind w:firstLine="700"/>
              <w:jc w:val="both"/>
              <w:rPr>
                <w:sz w:val="28"/>
                <w:szCs w:val="28"/>
                <w:lang w:val="vi-VN"/>
              </w:rPr>
            </w:pPr>
            <w:r w:rsidRPr="002814FE">
              <w:rPr>
                <w:sz w:val="28"/>
                <w:szCs w:val="28"/>
                <w:lang w:val="vi-VN"/>
              </w:rPr>
              <w:t>- có 15/17 tỉnh ban hành mức thu thỏa thuận</w:t>
            </w:r>
            <w:r w:rsidRPr="00B2441D">
              <w:rPr>
                <w:sz w:val="28"/>
                <w:szCs w:val="28"/>
                <w:lang w:val="vi-VN"/>
              </w:rPr>
              <w:t xml:space="preserve"> (không quy định mức thu tối đa cụ thể)</w:t>
            </w:r>
            <w:r w:rsidRPr="002814FE">
              <w:rPr>
                <w:sz w:val="28"/>
                <w:szCs w:val="28"/>
                <w:lang w:val="vi-VN"/>
              </w:rPr>
              <w:t>.</w:t>
            </w:r>
          </w:p>
          <w:p w14:paraId="0F6F8406" w14:textId="77777777" w:rsidR="00640247" w:rsidRPr="002814FE" w:rsidRDefault="00640247" w:rsidP="00640247">
            <w:pPr>
              <w:pStyle w:val="NormalWeb"/>
              <w:spacing w:before="120" w:beforeAutospacing="0" w:after="120" w:afterAutospacing="0"/>
              <w:ind w:firstLine="700"/>
              <w:jc w:val="both"/>
              <w:rPr>
                <w:b/>
                <w:bCs/>
                <w:sz w:val="28"/>
                <w:szCs w:val="28"/>
                <w:lang w:val="vi-VN"/>
              </w:rPr>
            </w:pPr>
            <w:r w:rsidRPr="002814FE">
              <w:rPr>
                <w:b/>
                <w:bCs/>
                <w:sz w:val="28"/>
                <w:szCs w:val="28"/>
                <w:lang w:val="vi-VN"/>
              </w:rPr>
              <w:t>2.1. Về mức thu và cơ sở xây dựng, xác định mức thu</w:t>
            </w:r>
          </w:p>
          <w:p w14:paraId="44288FC1" w14:textId="77777777" w:rsidR="00640247" w:rsidRPr="002814FE" w:rsidRDefault="00640247" w:rsidP="00640247">
            <w:pPr>
              <w:pStyle w:val="NormalWeb"/>
              <w:spacing w:before="120" w:beforeAutospacing="0" w:after="120" w:afterAutospacing="0"/>
              <w:ind w:firstLine="700"/>
              <w:jc w:val="both"/>
              <w:rPr>
                <w:b/>
                <w:bCs/>
                <w:sz w:val="28"/>
                <w:szCs w:val="28"/>
                <w:lang w:val="vi-VN"/>
              </w:rPr>
            </w:pPr>
            <w:r w:rsidRPr="002814FE">
              <w:rPr>
                <w:b/>
                <w:bCs/>
                <w:sz w:val="28"/>
                <w:szCs w:val="28"/>
                <w:lang w:val="vi-VN"/>
              </w:rPr>
              <w:t>2.1.1. Đối với công tác tuyển sinh theo phương thức xét tuyển</w:t>
            </w:r>
          </w:p>
          <w:p w14:paraId="631FB415" w14:textId="77777777" w:rsidR="00640247" w:rsidRPr="002814FE" w:rsidRDefault="00640247" w:rsidP="00640247">
            <w:pPr>
              <w:pStyle w:val="NormalWeb"/>
              <w:spacing w:before="120" w:beforeAutospacing="0" w:after="120" w:afterAutospacing="0"/>
              <w:ind w:firstLine="700"/>
              <w:jc w:val="both"/>
              <w:rPr>
                <w:sz w:val="28"/>
                <w:szCs w:val="28"/>
                <w:lang w:val="vi-VN"/>
              </w:rPr>
            </w:pPr>
            <w:r w:rsidRPr="002814FE">
              <w:rPr>
                <w:sz w:val="28"/>
                <w:szCs w:val="28"/>
                <w:lang w:val="vi-VN"/>
              </w:rPr>
              <w:t xml:space="preserve">a. Chi phí dịch vụ tuyển sinh bao gồm chi phí in ấn, hồ sơ tuyển sinh, công tác xét duyệt hồ sơ và các công việc khác phục vụ trực tiếp công tác tuyển sinh với </w:t>
            </w:r>
            <w:r w:rsidRPr="002814FE">
              <w:rPr>
                <w:b/>
                <w:bCs/>
                <w:sz w:val="28"/>
                <w:szCs w:val="28"/>
                <w:lang w:val="vi-VN"/>
              </w:rPr>
              <w:t>mức thu tối đa 30.000 đồng/học sinh (đ/hs)</w:t>
            </w:r>
            <w:r w:rsidRPr="002814FE">
              <w:rPr>
                <w:sz w:val="28"/>
                <w:szCs w:val="28"/>
                <w:lang w:val="vi-VN"/>
              </w:rPr>
              <w:t>, cụ thể như sau:</w:t>
            </w:r>
          </w:p>
          <w:p w14:paraId="524C62B8" w14:textId="77777777" w:rsidR="00640247" w:rsidRPr="00B2441D" w:rsidRDefault="00640247" w:rsidP="00640247">
            <w:pPr>
              <w:pStyle w:val="NormalWeb"/>
              <w:spacing w:before="120" w:beforeAutospacing="0" w:after="120" w:afterAutospacing="0"/>
              <w:ind w:firstLine="700"/>
              <w:jc w:val="both"/>
              <w:rPr>
                <w:sz w:val="28"/>
                <w:szCs w:val="28"/>
                <w:lang w:val="vi-VN"/>
              </w:rPr>
            </w:pPr>
            <w:r w:rsidRPr="00B2441D">
              <w:rPr>
                <w:sz w:val="28"/>
                <w:szCs w:val="28"/>
                <w:lang w:val="vi-VN"/>
              </w:rPr>
              <w:t>Đối với các cấp học Mầm non, Tiểu học, Trung học cơ sở không tổ chức thi tuyển, tuy nhiên cần thiết quy định mức thu dịch vụ để phục vụ công tác xét tuyển, hạn chế việc sử dụng dự toán ngân sách được giao chi thường xuyên trong định mức của các cơ sở giáo dục công lập để chi xét tuyển, ảnh hưởng đến dự toán chi tự chủ, quyền lợi của những người không tham gia công tác xét tuyển tại cơ sở giáo dục</w:t>
            </w:r>
            <w:r>
              <w:rPr>
                <w:rStyle w:val="FootnoteReference"/>
                <w:sz w:val="28"/>
                <w:szCs w:val="28"/>
              </w:rPr>
              <w:footnoteReference w:id="8"/>
            </w:r>
            <w:r w:rsidRPr="00B2441D">
              <w:rPr>
                <w:sz w:val="28"/>
                <w:szCs w:val="28"/>
                <w:lang w:val="vi-VN"/>
              </w:rPr>
              <w:t>.</w:t>
            </w:r>
          </w:p>
          <w:p w14:paraId="5774058F" w14:textId="77777777" w:rsidR="00640247" w:rsidRPr="002814FE" w:rsidRDefault="00640247" w:rsidP="00640247">
            <w:pPr>
              <w:pStyle w:val="NormalWeb"/>
              <w:spacing w:before="120" w:beforeAutospacing="0" w:after="120" w:afterAutospacing="0"/>
              <w:ind w:firstLine="700"/>
              <w:jc w:val="both"/>
              <w:rPr>
                <w:sz w:val="28"/>
                <w:szCs w:val="28"/>
                <w:lang w:val="vi-VN"/>
              </w:rPr>
            </w:pPr>
            <w:r w:rsidRPr="002814FE">
              <w:rPr>
                <w:sz w:val="28"/>
                <w:szCs w:val="28"/>
                <w:lang w:val="vi-VN"/>
              </w:rPr>
              <w:t xml:space="preserve">Qua khảo sát các trường học trên địa bàn tỉnh, mức chi cho công tác xét tuyển: từ 5 triệu – 15 triệu/1 cơ sở giáo dục (trung bình 10.000 – 25.000 đ/hs) với tổng số kinh phí khoảng </w:t>
            </w:r>
            <w:r w:rsidRPr="002814FE">
              <w:rPr>
                <w:b/>
                <w:bCs/>
                <w:sz w:val="28"/>
                <w:szCs w:val="28"/>
                <w:lang w:val="vi-VN"/>
              </w:rPr>
              <w:t>7,6 tỷ</w:t>
            </w:r>
            <w:r w:rsidRPr="0055011B">
              <w:rPr>
                <w:rStyle w:val="FootnoteReference"/>
                <w:sz w:val="28"/>
                <w:szCs w:val="28"/>
              </w:rPr>
              <w:footnoteReference w:id="9"/>
            </w:r>
            <w:r w:rsidRPr="002814FE">
              <w:rPr>
                <w:sz w:val="28"/>
                <w:szCs w:val="28"/>
                <w:lang w:val="vi-VN"/>
              </w:rPr>
              <w:t>.</w:t>
            </w:r>
          </w:p>
          <w:p w14:paraId="19061B30" w14:textId="77777777" w:rsidR="00640247" w:rsidRPr="00B2441D" w:rsidRDefault="00640247" w:rsidP="00640247">
            <w:pPr>
              <w:pStyle w:val="NormalWeb"/>
              <w:spacing w:before="120" w:beforeAutospacing="0" w:after="120" w:afterAutospacing="0"/>
              <w:ind w:firstLine="700"/>
              <w:jc w:val="both"/>
              <w:rPr>
                <w:sz w:val="28"/>
                <w:szCs w:val="28"/>
                <w:lang w:val="vi-VN"/>
              </w:rPr>
            </w:pPr>
            <w:r w:rsidRPr="002814FE">
              <w:rPr>
                <w:sz w:val="28"/>
                <w:szCs w:val="28"/>
                <w:lang w:val="vi-VN"/>
              </w:rPr>
              <w:t>Qua tham khảo 17 tỉnh/thành trên cả nước: có 4/17 tỉnh ban hành mức thu tối đa: Tỉnh Yên Bái (20.000đ/hs), Lào Cai (30.000đ/hs), Thanh Hóa (25.000đ/hs), Nghệ An (45.000đ/hs); có 13/17 tỉnh mức thu thỏa thuận.</w:t>
            </w:r>
          </w:p>
          <w:p w14:paraId="1A4DCAEB" w14:textId="77777777" w:rsidR="00640247" w:rsidRPr="002814FE" w:rsidRDefault="00640247" w:rsidP="00640247">
            <w:pPr>
              <w:pStyle w:val="NormalWeb"/>
              <w:spacing w:before="120" w:beforeAutospacing="0" w:after="120" w:afterAutospacing="0"/>
              <w:ind w:firstLine="700"/>
              <w:jc w:val="both"/>
              <w:rPr>
                <w:b/>
                <w:bCs/>
                <w:sz w:val="28"/>
                <w:szCs w:val="28"/>
                <w:lang w:val="vi-VN"/>
              </w:rPr>
            </w:pPr>
            <w:r w:rsidRPr="002814FE">
              <w:rPr>
                <w:sz w:val="28"/>
                <w:szCs w:val="28"/>
                <w:lang w:val="vi-VN"/>
              </w:rPr>
              <w:t xml:space="preserve">Bên cạnh đó, Sở GDĐT tham khảo Thông tư số 40/2015/TTLT-BTC-BGDĐT ngày 27/3/2015 của Bộ trưởng Bộ Tài chính, Bộ trưởng Bộ Giáo dục và Đào tạo quy định mức thu, chế độ thu, nộp, quản lý và sử </w:t>
            </w:r>
            <w:r w:rsidRPr="002814FE">
              <w:rPr>
                <w:sz w:val="28"/>
                <w:szCs w:val="28"/>
                <w:lang w:val="vi-VN"/>
              </w:rPr>
              <w:lastRenderedPageBreak/>
              <w:t xml:space="preserve">dụng phí dự thi, dự tuyển (lệ phí tuyển sinh): </w:t>
            </w:r>
            <w:r w:rsidRPr="002814FE">
              <w:rPr>
                <w:b/>
                <w:bCs/>
                <w:sz w:val="28"/>
                <w:szCs w:val="28"/>
                <w:lang w:val="vi-VN"/>
              </w:rPr>
              <w:t>30.000 đ/hs đối với thí sinh thuộc diện xét tuyển</w:t>
            </w:r>
            <w:r w:rsidRPr="0055011B">
              <w:rPr>
                <w:rStyle w:val="FootnoteReference"/>
                <w:b/>
                <w:bCs/>
                <w:sz w:val="28"/>
                <w:szCs w:val="28"/>
              </w:rPr>
              <w:footnoteReference w:id="10"/>
            </w:r>
            <w:r w:rsidRPr="002814FE">
              <w:rPr>
                <w:b/>
                <w:bCs/>
                <w:sz w:val="28"/>
                <w:szCs w:val="28"/>
                <w:lang w:val="vi-VN"/>
              </w:rPr>
              <w:t>.</w:t>
            </w:r>
          </w:p>
          <w:p w14:paraId="356E61FA" w14:textId="77777777" w:rsidR="00640247" w:rsidRPr="002814FE" w:rsidRDefault="00640247" w:rsidP="00640247">
            <w:pPr>
              <w:spacing w:before="120" w:after="120"/>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b. Dự kiến thu và sử dụng mức thu dịch vụ tuyển sinh năm học 2026-2027</w:t>
            </w:r>
          </w:p>
          <w:p w14:paraId="66B18E08" w14:textId="77777777" w:rsidR="00640247" w:rsidRPr="002814FE" w:rsidRDefault="00640247" w:rsidP="00640247">
            <w:pPr>
              <w:spacing w:before="120" w:after="120"/>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Số thí sinh dự xét tuyển dự kiến là: 53.824 trẻ em, học sinh (trong đó mầm non</w:t>
            </w:r>
            <w:r w:rsidRPr="0055011B">
              <w:rPr>
                <w:rStyle w:val="FootnoteReference"/>
                <w:rFonts w:ascii="Times New Roman" w:hAnsi="Times New Roman" w:cs="Times New Roman"/>
                <w:bCs/>
                <w:sz w:val="28"/>
                <w:szCs w:val="28"/>
              </w:rPr>
              <w:footnoteReference w:id="11"/>
            </w:r>
            <w:r w:rsidRPr="002814FE">
              <w:rPr>
                <w:rFonts w:ascii="Times New Roman" w:hAnsi="Times New Roman" w:cs="Times New Roman"/>
                <w:bCs/>
                <w:sz w:val="28"/>
                <w:szCs w:val="28"/>
                <w:lang w:val="vi-VN"/>
              </w:rPr>
              <w:t>: 10.753; Lớp 1: 17.420; Lớp 6: 25.651)</w:t>
            </w:r>
          </w:p>
          <w:p w14:paraId="44A2BD6B" w14:textId="77777777" w:rsidR="00640247" w:rsidRPr="002814FE" w:rsidRDefault="00640247" w:rsidP="00640247">
            <w:pPr>
              <w:spacing w:before="120" w:after="120"/>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Mức thu: 30.000 đ/hs</w:t>
            </w:r>
          </w:p>
          <w:p w14:paraId="32499D05" w14:textId="77777777" w:rsidR="00640247" w:rsidRPr="002814FE" w:rsidRDefault="00640247" w:rsidP="00640247">
            <w:pPr>
              <w:spacing w:before="120" w:after="120"/>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xml:space="preserve">- Kinh phí dự kiến: 53.824 hs x 30.000 đ = </w:t>
            </w:r>
            <w:r w:rsidRPr="002814FE">
              <w:rPr>
                <w:rFonts w:ascii="Times New Roman" w:hAnsi="Times New Roman" w:cs="Times New Roman"/>
                <w:b/>
                <w:sz w:val="28"/>
                <w:szCs w:val="28"/>
                <w:lang w:val="vi-VN"/>
              </w:rPr>
              <w:t>1.614.720.000 đ</w:t>
            </w:r>
            <w:r w:rsidRPr="002814FE">
              <w:rPr>
                <w:rFonts w:ascii="Times New Roman" w:hAnsi="Times New Roman" w:cs="Times New Roman"/>
                <w:bCs/>
                <w:sz w:val="28"/>
                <w:szCs w:val="28"/>
                <w:lang w:val="vi-VN"/>
              </w:rPr>
              <w:t>.</w:t>
            </w:r>
          </w:p>
          <w:p w14:paraId="4D1998EA" w14:textId="77777777" w:rsidR="00640247" w:rsidRPr="00B2441D" w:rsidRDefault="00640247" w:rsidP="00640247">
            <w:pPr>
              <w:spacing w:before="120" w:after="120"/>
              <w:ind w:firstLine="720"/>
              <w:jc w:val="both"/>
              <w:rPr>
                <w:rFonts w:ascii="Times New Roman" w:hAnsi="Times New Roman" w:cs="Times New Roman"/>
                <w:sz w:val="28"/>
                <w:szCs w:val="28"/>
                <w:lang w:val="vi-VN"/>
              </w:rPr>
            </w:pPr>
            <w:r w:rsidRPr="002814FE">
              <w:rPr>
                <w:rFonts w:ascii="Times New Roman" w:hAnsi="Times New Roman" w:cs="Times New Roman"/>
                <w:sz w:val="28"/>
                <w:szCs w:val="28"/>
                <w:lang w:val="vi-VN"/>
              </w:rPr>
              <w:t>Như vậy, kinh phí thu dịch vụ tuyển sinh theo phương thức xét tuyển sẽ được dùng để chi phí in ấn, xét duyệt hồ sơ và các công việc khác phục vụ trực tiếp công tác tuyển sinh.</w:t>
            </w:r>
          </w:p>
          <w:p w14:paraId="6A0C2983" w14:textId="77777777" w:rsidR="00640247" w:rsidRPr="00B2441D" w:rsidRDefault="00640247" w:rsidP="00640247">
            <w:pPr>
              <w:spacing w:before="120" w:after="120"/>
              <w:ind w:firstLine="720"/>
              <w:jc w:val="both"/>
              <w:rPr>
                <w:rFonts w:ascii="Times New Roman" w:eastAsia="Times New Roman" w:hAnsi="Times New Roman"/>
                <w:bCs/>
                <w:sz w:val="28"/>
                <w:szCs w:val="28"/>
                <w:lang w:val="vi-VN"/>
              </w:rPr>
            </w:pPr>
            <w:r w:rsidRPr="00B2441D">
              <w:rPr>
                <w:rFonts w:ascii="Times New Roman" w:eastAsia="Times New Roman" w:hAnsi="Times New Roman"/>
                <w:bCs/>
                <w:sz w:val="28"/>
                <w:szCs w:val="28"/>
                <w:lang w:val="vi-VN"/>
              </w:rPr>
              <w:t>(*) Trường hợp xét tuyển THCS có đánh giá năng lực</w:t>
            </w:r>
          </w:p>
          <w:p w14:paraId="6FA184FE" w14:textId="77777777" w:rsidR="00640247" w:rsidRPr="00B2441D" w:rsidRDefault="00640247" w:rsidP="00640247">
            <w:pPr>
              <w:spacing w:before="120" w:after="120"/>
              <w:ind w:firstLine="720"/>
              <w:jc w:val="both"/>
              <w:rPr>
                <w:rFonts w:ascii="Times New Roman" w:eastAsia="Times New Roman" w:hAnsi="Times New Roman"/>
                <w:bCs/>
                <w:sz w:val="28"/>
                <w:szCs w:val="28"/>
                <w:lang w:val="vi-VN"/>
              </w:rPr>
            </w:pPr>
            <w:r w:rsidRPr="00B2441D">
              <w:rPr>
                <w:rFonts w:ascii="Times New Roman" w:eastAsia="Times New Roman" w:hAnsi="Times New Roman"/>
                <w:bCs/>
                <w:sz w:val="28"/>
                <w:szCs w:val="28"/>
                <w:lang w:val="vi-VN"/>
              </w:rPr>
              <w:t xml:space="preserve">Hiện nay, Nghị quyết số 07/2022/NQ-HĐND chưa quy định nội dung chi và mức chi đối với các cơ sở giáo dục có đánh giá năng lực do chưa phát sinh đầy đủ các nội dung chi của một kỳ thi tuyển độc lập như thi tuyển lớp 10 THPT. Do đó, Sở Giáo dục và Đào tạo tỉnh Quảng Ninh đề xuất mức thu dịch vụ tuyển sinh năm học 2026–2027 đối với trường hợp xét tuyển THCS có đánh giá năng lực được tính như mức thu xét tuyển nhằm bảo đảm cơ sở thực hiện trong giai đoạn hiện nay. </w:t>
            </w:r>
          </w:p>
          <w:p w14:paraId="2277EE86" w14:textId="77777777" w:rsidR="00640247" w:rsidRPr="002814FE" w:rsidRDefault="00640247" w:rsidP="00640247">
            <w:pPr>
              <w:spacing w:before="120" w:after="120"/>
              <w:ind w:firstLine="720"/>
              <w:jc w:val="both"/>
              <w:rPr>
                <w:rFonts w:ascii="Times New Roman" w:hAnsi="Times New Roman" w:cs="Times New Roman"/>
                <w:b/>
                <w:sz w:val="28"/>
                <w:szCs w:val="28"/>
                <w:lang w:val="vi-VN"/>
              </w:rPr>
            </w:pPr>
            <w:r w:rsidRPr="002814FE">
              <w:rPr>
                <w:rFonts w:ascii="Times New Roman" w:hAnsi="Times New Roman" w:cs="Times New Roman"/>
                <w:b/>
                <w:sz w:val="28"/>
                <w:szCs w:val="28"/>
                <w:lang w:val="vi-VN"/>
              </w:rPr>
              <w:t>2.1.2. Đối với công tác tuyển sinh theo phương thức thi tuyển vào lớp 10 trung học phổ thông</w:t>
            </w:r>
          </w:p>
          <w:p w14:paraId="6E065408" w14:textId="77777777" w:rsidR="00640247" w:rsidRPr="002814FE" w:rsidRDefault="00640247" w:rsidP="00640247">
            <w:pPr>
              <w:spacing w:before="120" w:after="120"/>
              <w:ind w:firstLine="708"/>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xml:space="preserve">(1) Các chi phí phục vụ tuyển sinh </w:t>
            </w:r>
          </w:p>
          <w:p w14:paraId="03D2B072" w14:textId="77777777" w:rsidR="00640247" w:rsidRPr="0055011B" w:rsidRDefault="00640247" w:rsidP="00640247">
            <w:pPr>
              <w:shd w:val="clear" w:color="auto" w:fill="FFFFFF"/>
              <w:spacing w:before="120" w:after="120"/>
              <w:ind w:firstLine="708"/>
              <w:jc w:val="both"/>
              <w:rPr>
                <w:rFonts w:ascii="Times New Roman" w:eastAsia="Times New Roman" w:hAnsi="Times New Roman" w:cs="Times New Roman"/>
                <w:sz w:val="28"/>
                <w:szCs w:val="28"/>
                <w:lang w:val="vi-VN" w:eastAsia="fr-FR"/>
              </w:rPr>
            </w:pPr>
            <w:r w:rsidRPr="0055011B">
              <w:rPr>
                <w:rFonts w:ascii="Times New Roman" w:eastAsia="Times New Roman" w:hAnsi="Times New Roman" w:cs="Times New Roman"/>
                <w:sz w:val="28"/>
                <w:szCs w:val="28"/>
                <w:lang w:val="vi-VN" w:eastAsia="fr-FR"/>
              </w:rPr>
              <w:t>a</w:t>
            </w:r>
            <w:r w:rsidRPr="002814FE">
              <w:rPr>
                <w:rFonts w:ascii="Times New Roman" w:eastAsia="Times New Roman" w:hAnsi="Times New Roman" w:cs="Times New Roman"/>
                <w:sz w:val="28"/>
                <w:szCs w:val="28"/>
                <w:lang w:val="vi-VN" w:eastAsia="fr-FR"/>
              </w:rPr>
              <w:t>.</w:t>
            </w:r>
            <w:r w:rsidRPr="0055011B">
              <w:rPr>
                <w:rFonts w:ascii="Times New Roman" w:eastAsia="Times New Roman" w:hAnsi="Times New Roman" w:cs="Times New Roman"/>
                <w:sz w:val="28"/>
                <w:szCs w:val="28"/>
                <w:lang w:val="vi-VN" w:eastAsia="fr-FR"/>
              </w:rPr>
              <w:t xml:space="preserve"> </w:t>
            </w:r>
            <w:r w:rsidRPr="002814FE">
              <w:rPr>
                <w:rFonts w:ascii="Times New Roman" w:eastAsia="Times New Roman" w:hAnsi="Times New Roman" w:cs="Times New Roman"/>
                <w:sz w:val="28"/>
                <w:szCs w:val="28"/>
                <w:lang w:val="vi-VN" w:eastAsia="fr-FR"/>
              </w:rPr>
              <w:t>Chi phí</w:t>
            </w:r>
            <w:r w:rsidRPr="0055011B">
              <w:rPr>
                <w:rFonts w:ascii="Times New Roman" w:eastAsia="Times New Roman" w:hAnsi="Times New Roman" w:cs="Times New Roman"/>
                <w:sz w:val="28"/>
                <w:szCs w:val="28"/>
                <w:lang w:val="vi-VN" w:eastAsia="fr-FR"/>
              </w:rPr>
              <w:t xml:space="preserve"> dịch vụ tuyển sinh vào lớp 10 trường trung học phổ thông </w:t>
            </w:r>
            <w:r w:rsidRPr="002814FE">
              <w:rPr>
                <w:rFonts w:ascii="Times New Roman" w:eastAsia="Times New Roman" w:hAnsi="Times New Roman" w:cs="Times New Roman"/>
                <w:sz w:val="28"/>
                <w:szCs w:val="28"/>
                <w:lang w:val="vi-VN" w:eastAsia="fr-FR"/>
              </w:rPr>
              <w:t>không chuyên</w:t>
            </w:r>
            <w:r w:rsidRPr="0055011B">
              <w:rPr>
                <w:rFonts w:ascii="Times New Roman" w:eastAsia="Times New Roman" w:hAnsi="Times New Roman" w:cs="Times New Roman"/>
                <w:sz w:val="28"/>
                <w:szCs w:val="28"/>
                <w:lang w:val="vi-VN" w:eastAsia="fr-FR"/>
              </w:rPr>
              <w:t xml:space="preserve"> được chi cho các nội dung sau:</w:t>
            </w:r>
          </w:p>
          <w:p w14:paraId="44C7AA81" w14:textId="77777777" w:rsidR="00640247" w:rsidRPr="0055011B" w:rsidRDefault="00640247" w:rsidP="00640247">
            <w:pPr>
              <w:shd w:val="clear" w:color="auto" w:fill="FFFFFF"/>
              <w:spacing w:before="120" w:after="120"/>
              <w:ind w:firstLine="708"/>
              <w:jc w:val="both"/>
              <w:rPr>
                <w:rFonts w:ascii="Times New Roman" w:eastAsia="Times New Roman" w:hAnsi="Times New Roman" w:cs="Times New Roman"/>
                <w:sz w:val="28"/>
                <w:szCs w:val="28"/>
                <w:lang w:val="vi-VN" w:eastAsia="fr-FR"/>
              </w:rPr>
            </w:pPr>
            <w:r w:rsidRPr="0055011B">
              <w:rPr>
                <w:rFonts w:ascii="Times New Roman" w:eastAsia="Times New Roman" w:hAnsi="Times New Roman" w:cs="Times New Roman"/>
                <w:sz w:val="28"/>
                <w:szCs w:val="28"/>
                <w:lang w:val="vi-VN" w:eastAsia="fr-FR"/>
              </w:rPr>
              <w:t>Chi</w:t>
            </w:r>
            <w:r w:rsidRPr="002814FE">
              <w:rPr>
                <w:rFonts w:ascii="Times New Roman" w:eastAsia="Times New Roman" w:hAnsi="Times New Roman" w:cs="Times New Roman"/>
                <w:sz w:val="28"/>
                <w:szCs w:val="28"/>
                <w:lang w:val="vi-VN" w:eastAsia="fr-FR"/>
              </w:rPr>
              <w:t xml:space="preserve"> </w:t>
            </w:r>
            <w:r w:rsidRPr="0055011B">
              <w:rPr>
                <w:rFonts w:ascii="Times New Roman" w:eastAsia="Times New Roman" w:hAnsi="Times New Roman" w:cs="Times New Roman"/>
                <w:sz w:val="28"/>
                <w:szCs w:val="28"/>
                <w:lang w:val="vi-VN" w:eastAsia="fr-FR"/>
              </w:rPr>
              <w:t>tại Sở Giáo dục và Đào tạo</w:t>
            </w:r>
            <w:r w:rsidRPr="002814FE">
              <w:rPr>
                <w:rFonts w:ascii="Times New Roman" w:eastAsia="Times New Roman" w:hAnsi="Times New Roman" w:cs="Times New Roman"/>
                <w:sz w:val="28"/>
                <w:szCs w:val="28"/>
                <w:lang w:val="vi-VN" w:eastAsia="fr-FR"/>
              </w:rPr>
              <w:t xml:space="preserve"> để</w:t>
            </w:r>
            <w:r w:rsidRPr="0055011B">
              <w:rPr>
                <w:rFonts w:ascii="Times New Roman" w:eastAsia="Times New Roman" w:hAnsi="Times New Roman" w:cs="Times New Roman"/>
                <w:sz w:val="28"/>
                <w:szCs w:val="28"/>
                <w:lang w:val="vi-VN" w:eastAsia="fr-FR"/>
              </w:rPr>
              <w:t xml:space="preserve"> thực hiện các công việc, hoạt động chung phục vụ kỳ thi toàn tỉnh: </w:t>
            </w:r>
            <w:r w:rsidRPr="0055011B">
              <w:rPr>
                <w:rFonts w:ascii="Times New Roman" w:eastAsia="Times New Roman" w:hAnsi="Times New Roman" w:cs="Times New Roman"/>
                <w:sz w:val="28"/>
                <w:szCs w:val="28"/>
                <w:lang w:val="vi-VN" w:eastAsia="fr-FR"/>
              </w:rPr>
              <w:lastRenderedPageBreak/>
              <w:t xml:space="preserve">ra đề và sao in đề; chấm thi; chấm phúc khảo bài thi; </w:t>
            </w:r>
            <w:r w:rsidRPr="00B2441D">
              <w:rPr>
                <w:rFonts w:ascii="Times New Roman" w:eastAsia="Times New Roman" w:hAnsi="Times New Roman" w:cs="Times New Roman"/>
                <w:sz w:val="28"/>
                <w:szCs w:val="28"/>
                <w:lang w:val="vi-VN" w:eastAsia="fr-FR"/>
              </w:rPr>
              <w:t>kiểm tra công tác thi</w:t>
            </w:r>
            <w:r w:rsidRPr="0055011B">
              <w:rPr>
                <w:rFonts w:ascii="Times New Roman" w:eastAsia="Times New Roman" w:hAnsi="Times New Roman" w:cs="Times New Roman"/>
                <w:sz w:val="28"/>
                <w:szCs w:val="28"/>
                <w:lang w:val="vi-VN" w:eastAsia="fr-FR"/>
              </w:rPr>
              <w:t>; các công việc khác phục vụ kỳ thi tuyển sinh.</w:t>
            </w:r>
          </w:p>
          <w:p w14:paraId="3AE4ED55" w14:textId="77777777" w:rsidR="00640247" w:rsidRPr="0055011B" w:rsidRDefault="00640247" w:rsidP="00640247">
            <w:pPr>
              <w:shd w:val="clear" w:color="auto" w:fill="FFFFFF"/>
              <w:spacing w:before="120" w:after="120"/>
              <w:ind w:firstLine="708"/>
              <w:jc w:val="both"/>
              <w:rPr>
                <w:rFonts w:ascii="Times New Roman" w:eastAsia="Times New Roman" w:hAnsi="Times New Roman" w:cs="Times New Roman"/>
                <w:sz w:val="28"/>
                <w:szCs w:val="28"/>
                <w:lang w:val="vi-VN" w:eastAsia="fr-FR"/>
              </w:rPr>
            </w:pPr>
            <w:r w:rsidRPr="0055011B">
              <w:rPr>
                <w:rFonts w:ascii="Times New Roman" w:eastAsia="Times New Roman" w:hAnsi="Times New Roman" w:cs="Times New Roman"/>
                <w:sz w:val="28"/>
                <w:szCs w:val="28"/>
                <w:lang w:val="vi-VN" w:eastAsia="fr-FR"/>
              </w:rPr>
              <w:t>Chi tại cơ sở tuyển sinh: coi thi; kiểm tra</w:t>
            </w:r>
            <w:r w:rsidRPr="00B2441D">
              <w:rPr>
                <w:rFonts w:ascii="Times New Roman" w:eastAsia="Times New Roman" w:hAnsi="Times New Roman" w:cs="Times New Roman"/>
                <w:sz w:val="28"/>
                <w:szCs w:val="28"/>
                <w:lang w:val="vi-VN" w:eastAsia="fr-FR"/>
              </w:rPr>
              <w:t xml:space="preserve"> cắm chốt</w:t>
            </w:r>
            <w:r w:rsidRPr="0055011B">
              <w:rPr>
                <w:rFonts w:ascii="Times New Roman" w:eastAsia="Times New Roman" w:hAnsi="Times New Roman" w:cs="Times New Roman"/>
                <w:sz w:val="28"/>
                <w:szCs w:val="28"/>
                <w:lang w:val="vi-VN" w:eastAsia="fr-FR"/>
              </w:rPr>
              <w:t>, an ninh, bảo vệ, phục vụ tại cơ sở thi; nước uống, văn phòng phẩm, các công việc khác phục vụ việc tổ chức thi tại cơ sở tuyển sinh</w:t>
            </w:r>
            <w:r w:rsidRPr="002814FE">
              <w:rPr>
                <w:rFonts w:ascii="Times New Roman" w:eastAsia="Times New Roman" w:hAnsi="Times New Roman" w:cs="Times New Roman"/>
                <w:sz w:val="28"/>
                <w:szCs w:val="28"/>
                <w:lang w:val="vi-VN" w:eastAsia="fr-FR"/>
              </w:rPr>
              <w:t>.</w:t>
            </w:r>
          </w:p>
          <w:p w14:paraId="7B71A0E1" w14:textId="77777777" w:rsidR="00640247" w:rsidRPr="002814FE" w:rsidRDefault="00640247" w:rsidP="00640247">
            <w:pPr>
              <w:shd w:val="clear" w:color="auto" w:fill="FFFFFF"/>
              <w:spacing w:before="120" w:after="120"/>
              <w:ind w:firstLine="708"/>
              <w:jc w:val="both"/>
              <w:rPr>
                <w:rFonts w:ascii="Times New Roman" w:eastAsia="Times New Roman" w:hAnsi="Times New Roman" w:cs="Times New Roman"/>
                <w:sz w:val="28"/>
                <w:szCs w:val="28"/>
                <w:lang w:val="vi-VN" w:eastAsia="fr-FR"/>
              </w:rPr>
            </w:pPr>
            <w:r w:rsidRPr="0055011B">
              <w:rPr>
                <w:rFonts w:ascii="Times New Roman" w:eastAsia="Times New Roman" w:hAnsi="Times New Roman" w:cs="Times New Roman"/>
                <w:sz w:val="28"/>
                <w:szCs w:val="28"/>
                <w:lang w:val="vi-VN" w:eastAsia="fr-FR"/>
              </w:rPr>
              <w:t>b</w:t>
            </w:r>
            <w:r w:rsidRPr="002814FE">
              <w:rPr>
                <w:rFonts w:ascii="Times New Roman" w:eastAsia="Times New Roman" w:hAnsi="Times New Roman" w:cs="Times New Roman"/>
                <w:sz w:val="28"/>
                <w:szCs w:val="28"/>
                <w:lang w:val="vi-VN" w:eastAsia="fr-FR"/>
              </w:rPr>
              <w:t>.</w:t>
            </w:r>
            <w:r w:rsidRPr="0055011B">
              <w:rPr>
                <w:rFonts w:ascii="Times New Roman" w:eastAsia="Times New Roman" w:hAnsi="Times New Roman" w:cs="Times New Roman"/>
                <w:sz w:val="28"/>
                <w:szCs w:val="28"/>
                <w:lang w:val="vi-VN" w:eastAsia="fr-FR"/>
              </w:rPr>
              <w:t xml:space="preserve"> </w:t>
            </w:r>
            <w:r w:rsidRPr="002814FE">
              <w:rPr>
                <w:rFonts w:ascii="Times New Roman" w:eastAsia="Times New Roman" w:hAnsi="Times New Roman" w:cs="Times New Roman"/>
                <w:sz w:val="28"/>
                <w:szCs w:val="28"/>
                <w:lang w:val="vi-VN" w:eastAsia="fr-FR"/>
              </w:rPr>
              <w:t>Chi phí</w:t>
            </w:r>
            <w:r w:rsidRPr="0055011B">
              <w:rPr>
                <w:rFonts w:ascii="Times New Roman" w:eastAsia="Times New Roman" w:hAnsi="Times New Roman" w:cs="Times New Roman"/>
                <w:sz w:val="28"/>
                <w:szCs w:val="28"/>
                <w:lang w:val="vi-VN" w:eastAsia="fr-FR"/>
              </w:rPr>
              <w:t xml:space="preserve"> dịch vụ tuyển sinh vào lớp 10 trường trung học phổ thông chuyên được chi cho các nội dung sau: </w:t>
            </w:r>
          </w:p>
          <w:p w14:paraId="5135D11F" w14:textId="77777777" w:rsidR="00640247" w:rsidRPr="002814FE" w:rsidRDefault="00640247" w:rsidP="00640247">
            <w:pPr>
              <w:shd w:val="clear" w:color="auto" w:fill="FFFFFF"/>
              <w:spacing w:before="120" w:after="120"/>
              <w:ind w:firstLine="708"/>
              <w:jc w:val="both"/>
              <w:rPr>
                <w:rFonts w:ascii="Times New Roman" w:eastAsia="Times New Roman" w:hAnsi="Times New Roman" w:cs="Times New Roman"/>
                <w:sz w:val="28"/>
                <w:szCs w:val="28"/>
                <w:lang w:val="vi-VN" w:eastAsia="fr-FR"/>
              </w:rPr>
            </w:pPr>
            <w:r w:rsidRPr="0055011B">
              <w:rPr>
                <w:rFonts w:ascii="Times New Roman" w:hAnsi="Times New Roman" w:cs="Times New Roman"/>
                <w:bCs/>
                <w:spacing w:val="-2"/>
                <w:sz w:val="28"/>
                <w:szCs w:val="28"/>
                <w:lang w:val="vi-VN"/>
              </w:rPr>
              <w:t>Chi</w:t>
            </w:r>
            <w:r w:rsidRPr="002814FE">
              <w:rPr>
                <w:rFonts w:ascii="Times New Roman" w:hAnsi="Times New Roman" w:cs="Times New Roman"/>
                <w:bCs/>
                <w:spacing w:val="-2"/>
                <w:sz w:val="28"/>
                <w:szCs w:val="28"/>
                <w:lang w:val="vi-VN"/>
              </w:rPr>
              <w:t xml:space="preserve"> </w:t>
            </w:r>
            <w:r w:rsidRPr="0055011B">
              <w:rPr>
                <w:rFonts w:ascii="Times New Roman" w:hAnsi="Times New Roman" w:cs="Times New Roman"/>
                <w:bCs/>
                <w:spacing w:val="-2"/>
                <w:sz w:val="28"/>
                <w:szCs w:val="28"/>
                <w:lang w:val="vi-VN"/>
              </w:rPr>
              <w:t>cho các nội dung theo quy định tại điểm a khoản 1 điều này</w:t>
            </w:r>
            <w:r w:rsidRPr="002814FE">
              <w:rPr>
                <w:rFonts w:ascii="Times New Roman" w:eastAsia="Times New Roman" w:hAnsi="Times New Roman" w:cs="Times New Roman"/>
                <w:sz w:val="28"/>
                <w:szCs w:val="28"/>
                <w:lang w:val="vi-VN" w:eastAsia="fr-FR"/>
              </w:rPr>
              <w:t>.</w:t>
            </w:r>
          </w:p>
          <w:p w14:paraId="18A475FE" w14:textId="77777777" w:rsidR="00640247" w:rsidRPr="002814FE" w:rsidRDefault="00640247" w:rsidP="00640247">
            <w:pPr>
              <w:shd w:val="clear" w:color="auto" w:fill="FFFFFF"/>
              <w:spacing w:before="120" w:after="120"/>
              <w:ind w:firstLine="708"/>
              <w:jc w:val="both"/>
              <w:rPr>
                <w:rFonts w:ascii="Times New Roman" w:eastAsia="Times New Roman" w:hAnsi="Times New Roman" w:cs="Times New Roman"/>
                <w:sz w:val="28"/>
                <w:szCs w:val="28"/>
                <w:lang w:val="vi-VN" w:eastAsia="fr-FR"/>
              </w:rPr>
            </w:pPr>
            <w:r w:rsidRPr="002814FE">
              <w:rPr>
                <w:rFonts w:ascii="Times New Roman" w:eastAsia="Times New Roman" w:hAnsi="Times New Roman" w:cs="Times New Roman"/>
                <w:sz w:val="28"/>
                <w:szCs w:val="28"/>
                <w:lang w:val="vi-VN" w:eastAsia="fr-FR"/>
              </w:rPr>
              <w:t>C</w:t>
            </w:r>
            <w:r w:rsidRPr="0055011B">
              <w:rPr>
                <w:rFonts w:ascii="Times New Roman" w:eastAsia="Times New Roman" w:hAnsi="Times New Roman" w:cs="Times New Roman"/>
                <w:sz w:val="28"/>
                <w:szCs w:val="28"/>
                <w:lang w:val="vi-VN" w:eastAsia="fr-FR"/>
              </w:rPr>
              <w:t>hi tại Sở Giáo dục và Đào tạo</w:t>
            </w:r>
            <w:r w:rsidRPr="002814FE">
              <w:rPr>
                <w:rFonts w:ascii="Times New Roman" w:eastAsia="Times New Roman" w:hAnsi="Times New Roman" w:cs="Times New Roman"/>
                <w:sz w:val="28"/>
                <w:szCs w:val="28"/>
                <w:lang w:val="vi-VN" w:eastAsia="fr-FR"/>
              </w:rPr>
              <w:t xml:space="preserve">: cho </w:t>
            </w:r>
            <w:r w:rsidRPr="0055011B">
              <w:rPr>
                <w:rFonts w:ascii="Times New Roman" w:eastAsia="Times New Roman" w:hAnsi="Times New Roman" w:cs="Times New Roman"/>
                <w:sz w:val="28"/>
                <w:szCs w:val="28"/>
                <w:lang w:val="vi-VN" w:eastAsia="fr-FR"/>
              </w:rPr>
              <w:t>các công việc tổ chức ra đề và sao in đề; chấm thi; chấm phúc khảo bài thi; duyệt và công bố kết quả thi môn chuyên.</w:t>
            </w:r>
          </w:p>
          <w:p w14:paraId="784F620B" w14:textId="77777777" w:rsidR="00640247" w:rsidRPr="002814FE" w:rsidRDefault="00640247" w:rsidP="00640247">
            <w:pPr>
              <w:shd w:val="clear" w:color="auto" w:fill="FFFFFF"/>
              <w:spacing w:before="120" w:after="120"/>
              <w:ind w:firstLine="708"/>
              <w:jc w:val="both"/>
              <w:rPr>
                <w:rFonts w:ascii="Times New Roman" w:eastAsia="Times New Roman" w:hAnsi="Times New Roman" w:cs="Times New Roman"/>
                <w:sz w:val="28"/>
                <w:szCs w:val="28"/>
                <w:lang w:val="vi-VN" w:eastAsia="fr-FR"/>
              </w:rPr>
            </w:pPr>
            <w:r w:rsidRPr="0055011B">
              <w:rPr>
                <w:rFonts w:ascii="Times New Roman" w:hAnsi="Times New Roman" w:cs="Times New Roman"/>
                <w:bCs/>
                <w:spacing w:val="-2"/>
                <w:sz w:val="28"/>
                <w:szCs w:val="28"/>
                <w:lang w:val="vi-VN"/>
              </w:rPr>
              <w:t>Chi</w:t>
            </w:r>
            <w:r w:rsidRPr="002814FE">
              <w:rPr>
                <w:rFonts w:ascii="Times New Roman" w:hAnsi="Times New Roman" w:cs="Times New Roman"/>
                <w:bCs/>
                <w:spacing w:val="-2"/>
                <w:sz w:val="28"/>
                <w:szCs w:val="28"/>
                <w:lang w:val="vi-VN"/>
              </w:rPr>
              <w:t xml:space="preserve"> </w:t>
            </w:r>
            <w:r w:rsidRPr="0055011B">
              <w:rPr>
                <w:rFonts w:ascii="Times New Roman" w:eastAsia="Times New Roman" w:hAnsi="Times New Roman" w:cs="Times New Roman"/>
                <w:sz w:val="28"/>
                <w:szCs w:val="28"/>
                <w:lang w:val="vi-VN" w:eastAsia="fr-FR"/>
              </w:rPr>
              <w:t>tại cơ sở tuyển sinh</w:t>
            </w:r>
            <w:r w:rsidRPr="002814FE">
              <w:rPr>
                <w:rFonts w:ascii="Times New Roman" w:eastAsia="Times New Roman" w:hAnsi="Times New Roman" w:cs="Times New Roman"/>
                <w:sz w:val="28"/>
                <w:szCs w:val="28"/>
                <w:lang w:val="vi-VN" w:eastAsia="fr-FR"/>
              </w:rPr>
              <w:t>:</w:t>
            </w:r>
            <w:r w:rsidRPr="0055011B">
              <w:rPr>
                <w:rFonts w:ascii="Times New Roman" w:hAnsi="Times New Roman" w:cs="Times New Roman"/>
                <w:bCs/>
                <w:spacing w:val="-2"/>
                <w:sz w:val="28"/>
                <w:szCs w:val="28"/>
                <w:lang w:val="vi-VN"/>
              </w:rPr>
              <w:t xml:space="preserve"> </w:t>
            </w:r>
            <w:r w:rsidRPr="002814FE">
              <w:rPr>
                <w:rFonts w:ascii="Times New Roman" w:eastAsia="Times New Roman" w:hAnsi="Times New Roman" w:cs="Times New Roman"/>
                <w:sz w:val="28"/>
                <w:szCs w:val="28"/>
                <w:lang w:val="vi-VN" w:eastAsia="fr-FR"/>
              </w:rPr>
              <w:t>c</w:t>
            </w:r>
            <w:r w:rsidRPr="0055011B">
              <w:rPr>
                <w:rFonts w:ascii="Times New Roman" w:eastAsia="Times New Roman" w:hAnsi="Times New Roman" w:cs="Times New Roman"/>
                <w:sz w:val="28"/>
                <w:szCs w:val="28"/>
                <w:lang w:val="vi-VN" w:eastAsia="fr-FR"/>
              </w:rPr>
              <w:t>hi tổ chức coi thi môn chuyên</w:t>
            </w:r>
            <w:r w:rsidRPr="002814FE">
              <w:rPr>
                <w:rFonts w:ascii="Times New Roman" w:eastAsia="Times New Roman" w:hAnsi="Times New Roman" w:cs="Times New Roman"/>
                <w:sz w:val="28"/>
                <w:szCs w:val="28"/>
                <w:lang w:val="vi-VN" w:eastAsia="fr-FR"/>
              </w:rPr>
              <w:t>.</w:t>
            </w:r>
          </w:p>
          <w:p w14:paraId="187138DC" w14:textId="77777777" w:rsidR="00640247" w:rsidRDefault="00640247" w:rsidP="00640247">
            <w:pPr>
              <w:spacing w:before="120" w:after="120"/>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xml:space="preserve">(2) Tổng số kinh phí tổ chức kỳ thi tuyển sinh vào lớp 10 THPT trong 6 năm học gần đây </w:t>
            </w:r>
            <w:r w:rsidRPr="002814FE">
              <w:rPr>
                <w:rFonts w:ascii="Times New Roman" w:hAnsi="Times New Roman" w:cs="Times New Roman"/>
                <w:b/>
                <w:sz w:val="28"/>
                <w:szCs w:val="28"/>
                <w:lang w:val="vi-VN"/>
              </w:rPr>
              <w:t>là 30.511.124.000 đồng</w:t>
            </w:r>
            <w:r w:rsidRPr="002814FE">
              <w:rPr>
                <w:rFonts w:ascii="Times New Roman" w:hAnsi="Times New Roman" w:cs="Times New Roman"/>
                <w:bCs/>
                <w:sz w:val="28"/>
                <w:szCs w:val="28"/>
                <w:lang w:val="vi-VN"/>
              </w:rPr>
              <w:t>, cụ thể:</w:t>
            </w:r>
          </w:p>
          <w:p w14:paraId="4A9F02F3" w14:textId="3866F54D" w:rsidR="00640247" w:rsidRPr="00BA5431" w:rsidRDefault="00BA5431" w:rsidP="00640247">
            <w:pPr>
              <w:tabs>
                <w:tab w:val="left" w:pos="1218"/>
              </w:tabs>
              <w:rPr>
                <w:rFonts w:ascii="Times New Roman" w:hAnsi="Times New Roman" w:cs="Times New Roman"/>
                <w:bCs/>
                <w:sz w:val="28"/>
                <w:szCs w:val="28"/>
              </w:rPr>
            </w:pPr>
            <w:r w:rsidRPr="0055011B">
              <w:rPr>
                <w:rFonts w:ascii="Times New Roman" w:hAnsi="Times New Roman" w:cs="Times New Roman"/>
                <w:bCs/>
                <w:noProof/>
                <w:sz w:val="28"/>
                <w:szCs w:val="28"/>
              </w:rPr>
              <w:drawing>
                <wp:inline distT="0" distB="0" distL="0" distR="0" wp14:anchorId="60DD6483" wp14:editId="565C21B3">
                  <wp:extent cx="3897957" cy="2503121"/>
                  <wp:effectExtent l="0" t="0" r="7620" b="0"/>
                  <wp:docPr id="533830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526570" name=""/>
                          <pic:cNvPicPr/>
                        </pic:nvPicPr>
                        <pic:blipFill>
                          <a:blip r:embed="rId8"/>
                          <a:stretch>
                            <a:fillRect/>
                          </a:stretch>
                        </pic:blipFill>
                        <pic:spPr>
                          <a:xfrm>
                            <a:off x="0" y="0"/>
                            <a:ext cx="3922756" cy="2519046"/>
                          </a:xfrm>
                          <a:prstGeom prst="rect">
                            <a:avLst/>
                          </a:prstGeom>
                        </pic:spPr>
                      </pic:pic>
                    </a:graphicData>
                  </a:graphic>
                </wp:inline>
              </w:drawing>
            </w:r>
          </w:p>
          <w:p w14:paraId="5140F280" w14:textId="77777777" w:rsidR="00640247" w:rsidRDefault="00640247" w:rsidP="00640247">
            <w:pPr>
              <w:shd w:val="clear" w:color="auto" w:fill="FFFFFF"/>
              <w:spacing w:before="120" w:after="120"/>
              <w:ind w:firstLine="700"/>
              <w:jc w:val="both"/>
              <w:rPr>
                <w:rFonts w:ascii="Times New Roman" w:hAnsi="Times New Roman"/>
                <w:bCs/>
                <w:sz w:val="28"/>
                <w:szCs w:val="28"/>
              </w:rPr>
            </w:pPr>
            <w:r w:rsidRPr="0055011B">
              <w:rPr>
                <w:rFonts w:ascii="Times New Roman" w:hAnsi="Times New Roman" w:cs="Times New Roman"/>
                <w:bCs/>
                <w:sz w:val="28"/>
                <w:szCs w:val="28"/>
              </w:rPr>
              <w:t>(3)</w:t>
            </w:r>
            <w:r>
              <w:rPr>
                <w:rFonts w:ascii="Times New Roman" w:hAnsi="Times New Roman"/>
                <w:bCs/>
                <w:sz w:val="28"/>
                <w:szCs w:val="28"/>
              </w:rPr>
              <w:t xml:space="preserve"> </w:t>
            </w:r>
            <w:r w:rsidRPr="00810AC8">
              <w:rPr>
                <w:rFonts w:ascii="Times New Roman" w:hAnsi="Times New Roman"/>
                <w:bCs/>
                <w:sz w:val="28"/>
                <w:szCs w:val="28"/>
              </w:rPr>
              <w:t>Về phương pháp xác định mức thu</w:t>
            </w:r>
            <w:r>
              <w:rPr>
                <w:rStyle w:val="FootnoteReference"/>
                <w:rFonts w:ascii="Times New Roman" w:hAnsi="Times New Roman"/>
                <w:bCs/>
                <w:sz w:val="28"/>
                <w:szCs w:val="28"/>
              </w:rPr>
              <w:footnoteReference w:id="12"/>
            </w:r>
          </w:p>
          <w:p w14:paraId="43A40A9E" w14:textId="77777777" w:rsidR="00640247" w:rsidRPr="00B2441D" w:rsidRDefault="00640247" w:rsidP="00640247">
            <w:pPr>
              <w:spacing w:before="120" w:after="120"/>
              <w:ind w:firstLine="720"/>
              <w:jc w:val="both"/>
              <w:rPr>
                <w:rFonts w:ascii="Times New Roman" w:hAnsi="Times New Roman"/>
                <w:bCs/>
                <w:sz w:val="28"/>
                <w:szCs w:val="28"/>
              </w:rPr>
            </w:pPr>
            <w:r w:rsidRPr="00941082">
              <w:rPr>
                <w:rFonts w:ascii="Times New Roman" w:hAnsi="Times New Roman" w:cs="Times New Roman"/>
                <w:iCs/>
                <w:sz w:val="28"/>
                <w:szCs w:val="28"/>
              </w:rPr>
              <w:t xml:space="preserve">- Đối với các cơ sở giáo dục công lập có hoạt động tuyển sinh vào lớp 10 THPT, được thành lập Hội đồng tuyển sinh có trách nhiệm thực hiện thu dịch vụ để đảm bảo chi phí phát sinh liên quan </w:t>
            </w:r>
            <w:r>
              <w:rPr>
                <w:rFonts w:ascii="Times New Roman" w:hAnsi="Times New Roman" w:cs="Times New Roman"/>
                <w:iCs/>
                <w:sz w:val="28"/>
                <w:szCs w:val="28"/>
              </w:rPr>
              <w:t xml:space="preserve">như: </w:t>
            </w:r>
            <w:r w:rsidRPr="00941082">
              <w:rPr>
                <w:rFonts w:ascii="Times New Roman" w:hAnsi="Times New Roman" w:cs="Times New Roman"/>
                <w:iCs/>
                <w:sz w:val="28"/>
                <w:szCs w:val="28"/>
              </w:rPr>
              <w:t xml:space="preserve">chi phí giấy tờ, văn phòng, kế hoạch tuyển sinh, xét duyệt hồ </w:t>
            </w:r>
            <w:r w:rsidRPr="00941082">
              <w:rPr>
                <w:rFonts w:ascii="Times New Roman" w:hAnsi="Times New Roman" w:cs="Times New Roman"/>
                <w:iCs/>
                <w:sz w:val="28"/>
                <w:szCs w:val="28"/>
              </w:rPr>
              <w:lastRenderedPageBreak/>
              <w:t>sơ,</w:t>
            </w:r>
            <w:r>
              <w:rPr>
                <w:rFonts w:ascii="Times New Roman" w:hAnsi="Times New Roman" w:cs="Times New Roman"/>
                <w:iCs/>
                <w:sz w:val="28"/>
                <w:szCs w:val="28"/>
              </w:rPr>
              <w:t xml:space="preserve"> thành viên hội đồng,</w:t>
            </w:r>
            <w:r w:rsidRPr="00941082">
              <w:rPr>
                <w:rFonts w:ascii="Times New Roman" w:hAnsi="Times New Roman" w:cs="Times New Roman"/>
                <w:iCs/>
                <w:sz w:val="28"/>
                <w:szCs w:val="28"/>
              </w:rPr>
              <w:t xml:space="preserve"> đề nghị khen thưởng đối với cá nhân, tổ chức có thành tích; đề nghị xử lí đối với cá nhân, tổ chức vi phạm quy chế tuyển sinh</w:t>
            </w:r>
            <w:r>
              <w:rPr>
                <w:rFonts w:ascii="Times New Roman" w:hAnsi="Times New Roman" w:cs="Times New Roman"/>
                <w:iCs/>
                <w:sz w:val="28"/>
                <w:szCs w:val="28"/>
              </w:rPr>
              <w:t xml:space="preserve"> </w:t>
            </w:r>
            <w:r w:rsidRPr="00810AC8">
              <w:rPr>
                <w:rFonts w:ascii="Times New Roman" w:hAnsi="Times New Roman"/>
                <w:bCs/>
                <w:sz w:val="28"/>
                <w:szCs w:val="28"/>
              </w:rPr>
              <w:t>và các chi phí trực tiếp khác có liên quan</w:t>
            </w:r>
            <w:r w:rsidRPr="00941082">
              <w:rPr>
                <w:rFonts w:ascii="Times New Roman" w:hAnsi="Times New Roman" w:cs="Times New Roman"/>
                <w:iCs/>
                <w:sz w:val="28"/>
                <w:szCs w:val="28"/>
              </w:rPr>
              <w:t xml:space="preserve"> …</w:t>
            </w:r>
            <w:r>
              <w:rPr>
                <w:rFonts w:ascii="Times New Roman" w:hAnsi="Times New Roman" w:cs="Times New Roman"/>
                <w:iCs/>
                <w:sz w:val="28"/>
                <w:szCs w:val="28"/>
              </w:rPr>
              <w:t xml:space="preserve">; </w:t>
            </w:r>
            <w:r w:rsidRPr="00941082">
              <w:rPr>
                <w:rFonts w:ascii="Times New Roman" w:hAnsi="Times New Roman" w:cs="Times New Roman"/>
                <w:iCs/>
                <w:sz w:val="28"/>
                <w:szCs w:val="28"/>
              </w:rPr>
              <w:t>trên nguyên tắc thu đúng, thu đủ của người dự tuyển để đảm bảo dự toán chi nhiệm vụ của Hội đồng tuyển sinh tại các cơ sở giáo dục công lập được quy định tại Thông tư số 30/2024/TT-BGDDT ngày 30/12/2024 của Bộ Giáo dục và Đào tạo ban hành quy chế tuyển sinh Trung học cơ sở và Trung học phổ thôn</w:t>
            </w:r>
            <w:r>
              <w:rPr>
                <w:rFonts w:ascii="Times New Roman" w:hAnsi="Times New Roman" w:cs="Times New Roman"/>
                <w:iCs/>
                <w:sz w:val="28"/>
                <w:szCs w:val="28"/>
              </w:rPr>
              <w:t>g.</w:t>
            </w:r>
          </w:p>
          <w:p w14:paraId="07381B61" w14:textId="77777777" w:rsidR="00640247" w:rsidRDefault="00640247" w:rsidP="00640247">
            <w:pPr>
              <w:spacing w:before="80" w:after="80"/>
              <w:ind w:firstLine="720"/>
              <w:jc w:val="both"/>
              <w:rPr>
                <w:rFonts w:ascii="Times New Roman" w:hAnsi="Times New Roman" w:cs="Times New Roman"/>
                <w:iCs/>
                <w:sz w:val="28"/>
                <w:szCs w:val="28"/>
              </w:rPr>
            </w:pPr>
            <w:r w:rsidRPr="00146B0D">
              <w:rPr>
                <w:rFonts w:ascii="Times New Roman" w:hAnsi="Times New Roman" w:cs="Times New Roman"/>
                <w:iCs/>
                <w:sz w:val="28"/>
                <w:szCs w:val="28"/>
              </w:rPr>
              <w:t>- Đối với nhiệm vụ chi tuyển sinh vào lớp 10 THPT do Sở Giáo dục và Đào tạo chủ trì tổ chức, được ngân sách tỉnh đảm bảo trên cơ sở quy định pháp luật về ngân sách nhà nước và quy định về công tác tuyển sinh tại Thông tư số 69/2021/TT-BTC của Bộ Tài chính, Nghị quyết số 07/2022/NQ-HĐND của Hội đồng nhân dân tỉnh. Sở Giáo dục và Đào tạo lập dự toán, báo cáo Ủy ban nhân dân tỉnh (qua Sở Tài chính) xem xét, quyết định. Trường hợp có khoản kinh phí huy động tài trợ (nếu có) được hòa chung với dự toán chi thường xuyên kỳ thi, giảm dự toán chi từ ngân sách nhà nước.</w:t>
            </w:r>
          </w:p>
          <w:p w14:paraId="494BEDC9" w14:textId="77777777" w:rsidR="00BA5431" w:rsidRPr="002814FE" w:rsidRDefault="00BA5431" w:rsidP="00BA5431">
            <w:pPr>
              <w:spacing w:before="120" w:after="120"/>
              <w:ind w:firstLine="720"/>
              <w:jc w:val="both"/>
              <w:rPr>
                <w:rFonts w:ascii="Times New Roman" w:hAnsi="Times New Roman" w:cs="Times New Roman"/>
                <w:bCs/>
                <w:sz w:val="28"/>
                <w:szCs w:val="28"/>
                <w:lang w:val="vi-VN"/>
              </w:rPr>
            </w:pPr>
            <w:r>
              <w:rPr>
                <w:rFonts w:ascii="Times New Roman" w:hAnsi="Times New Roman" w:cs="Times New Roman"/>
                <w:bCs/>
                <w:sz w:val="28"/>
                <w:szCs w:val="28"/>
              </w:rPr>
              <w:t>(4)</w:t>
            </w:r>
            <w:r w:rsidRPr="002814FE">
              <w:rPr>
                <w:rFonts w:ascii="Times New Roman" w:hAnsi="Times New Roman" w:cs="Times New Roman"/>
                <w:bCs/>
                <w:sz w:val="28"/>
                <w:szCs w:val="28"/>
                <w:lang w:val="vi-VN"/>
              </w:rPr>
              <w:t xml:space="preserve"> Dự kiến thu và sử dụng mức thu dịch vụ tuyển sinh năm học 2026-2027</w:t>
            </w:r>
          </w:p>
          <w:p w14:paraId="00EE1B87" w14:textId="77777777" w:rsidR="00BA5431" w:rsidRPr="00BA5431" w:rsidRDefault="00BA5431" w:rsidP="00BA5431">
            <w:pPr>
              <w:spacing w:before="80" w:after="80"/>
              <w:ind w:firstLine="720"/>
              <w:jc w:val="both"/>
              <w:rPr>
                <w:rFonts w:ascii="Times New Roman" w:hAnsi="Times New Roman" w:cs="Times New Roman"/>
                <w:iCs/>
                <w:sz w:val="28"/>
                <w:szCs w:val="28"/>
                <w:lang w:val="vi-VN"/>
              </w:rPr>
            </w:pPr>
            <w:r w:rsidRPr="00BA5431">
              <w:rPr>
                <w:rFonts w:ascii="Times New Roman" w:hAnsi="Times New Roman" w:cs="Times New Roman"/>
                <w:iCs/>
                <w:sz w:val="28"/>
                <w:szCs w:val="28"/>
                <w:lang w:val="vi-VN"/>
              </w:rPr>
              <w:t>Nhiệm vụ thành lập Hội đồng tuyển sinh này tương đương nhiệm vụ của Hội đồng tuyến sinh theo phương thức xét tuyển, vì vậy dự kiến mức thu tối đa: 30.000 đ/hs, cụ thể:</w:t>
            </w:r>
          </w:p>
          <w:p w14:paraId="49A2C5E9" w14:textId="77777777" w:rsidR="00BA5431" w:rsidRPr="00BA5431" w:rsidRDefault="00BA5431" w:rsidP="00BA5431">
            <w:pPr>
              <w:spacing w:before="120" w:after="120"/>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xml:space="preserve">- Số thí sinh dự xét tuyển dự kiến là: </w:t>
            </w:r>
            <w:r w:rsidRPr="00BA5431">
              <w:rPr>
                <w:rFonts w:ascii="Times New Roman" w:hAnsi="Times New Roman" w:cs="Times New Roman"/>
                <w:bCs/>
                <w:sz w:val="28"/>
                <w:szCs w:val="28"/>
                <w:lang w:val="vi-VN"/>
              </w:rPr>
              <w:t>18.246</w:t>
            </w:r>
          </w:p>
          <w:p w14:paraId="048F5A82" w14:textId="77777777" w:rsidR="00BA5431" w:rsidRPr="002814FE" w:rsidRDefault="00BA5431" w:rsidP="00BA5431">
            <w:pPr>
              <w:spacing w:before="120" w:after="120"/>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Mức thu</w:t>
            </w:r>
            <w:r w:rsidRPr="00BA5431">
              <w:rPr>
                <w:rFonts w:ascii="Times New Roman" w:hAnsi="Times New Roman" w:cs="Times New Roman"/>
                <w:bCs/>
                <w:sz w:val="28"/>
                <w:szCs w:val="28"/>
                <w:lang w:val="vi-VN"/>
              </w:rPr>
              <w:t xml:space="preserve"> tối đa</w:t>
            </w:r>
            <w:r w:rsidRPr="002814FE">
              <w:rPr>
                <w:rFonts w:ascii="Times New Roman" w:hAnsi="Times New Roman" w:cs="Times New Roman"/>
                <w:bCs/>
                <w:sz w:val="28"/>
                <w:szCs w:val="28"/>
                <w:lang w:val="vi-VN"/>
              </w:rPr>
              <w:t>: 30.000 đ/hs</w:t>
            </w:r>
          </w:p>
          <w:p w14:paraId="4087E957" w14:textId="4E24BA1F" w:rsidR="00BA5431" w:rsidRPr="004171E1" w:rsidRDefault="00BA5431" w:rsidP="00BA5431">
            <w:pPr>
              <w:spacing w:before="120" w:after="120"/>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 Kinh phí dự kiến</w:t>
            </w:r>
            <w:r w:rsidRPr="00BA5431">
              <w:rPr>
                <w:rFonts w:ascii="Times New Roman" w:hAnsi="Times New Roman" w:cs="Times New Roman"/>
                <w:bCs/>
                <w:sz w:val="28"/>
                <w:szCs w:val="28"/>
                <w:lang w:val="vi-VN"/>
              </w:rPr>
              <w:t xml:space="preserve"> thu tối đa</w:t>
            </w:r>
            <w:r w:rsidRPr="002814FE">
              <w:rPr>
                <w:rFonts w:ascii="Times New Roman" w:hAnsi="Times New Roman" w:cs="Times New Roman"/>
                <w:bCs/>
                <w:sz w:val="28"/>
                <w:szCs w:val="28"/>
                <w:lang w:val="vi-VN"/>
              </w:rPr>
              <w:t xml:space="preserve">: </w:t>
            </w:r>
            <w:r w:rsidRPr="00BA5431">
              <w:rPr>
                <w:rFonts w:ascii="Times New Roman" w:hAnsi="Times New Roman" w:cs="Times New Roman"/>
                <w:bCs/>
                <w:sz w:val="28"/>
                <w:szCs w:val="28"/>
                <w:lang w:val="vi-VN"/>
              </w:rPr>
              <w:t>18.246</w:t>
            </w:r>
            <w:r w:rsidRPr="002814FE">
              <w:rPr>
                <w:rFonts w:ascii="Times New Roman" w:hAnsi="Times New Roman" w:cs="Times New Roman"/>
                <w:bCs/>
                <w:sz w:val="28"/>
                <w:szCs w:val="28"/>
                <w:lang w:val="vi-VN"/>
              </w:rPr>
              <w:t xml:space="preserve"> hs x 30.000 đ = </w:t>
            </w:r>
            <w:r w:rsidRPr="00BA5431">
              <w:rPr>
                <w:rFonts w:ascii="Times New Roman" w:hAnsi="Times New Roman" w:cs="Times New Roman"/>
                <w:b/>
                <w:sz w:val="28"/>
                <w:szCs w:val="28"/>
                <w:lang w:val="vi-VN"/>
              </w:rPr>
              <w:t>547.380</w:t>
            </w:r>
            <w:r w:rsidRPr="002814FE">
              <w:rPr>
                <w:rFonts w:ascii="Times New Roman" w:hAnsi="Times New Roman" w:cs="Times New Roman"/>
                <w:b/>
                <w:sz w:val="28"/>
                <w:szCs w:val="28"/>
                <w:lang w:val="vi-VN"/>
              </w:rPr>
              <w:t>.000 đ</w:t>
            </w:r>
            <w:r w:rsidRPr="002814FE">
              <w:rPr>
                <w:rFonts w:ascii="Times New Roman" w:hAnsi="Times New Roman" w:cs="Times New Roman"/>
                <w:bCs/>
                <w:sz w:val="28"/>
                <w:szCs w:val="28"/>
                <w:lang w:val="vi-VN"/>
              </w:rPr>
              <w:t>.</w:t>
            </w:r>
          </w:p>
          <w:p w14:paraId="0E7F12C3" w14:textId="77777777" w:rsidR="00640247" w:rsidRPr="004171E1" w:rsidRDefault="00640247" w:rsidP="00640247">
            <w:pPr>
              <w:spacing w:before="80" w:after="80"/>
              <w:ind w:firstLine="720"/>
              <w:jc w:val="both"/>
              <w:rPr>
                <w:rFonts w:ascii="Times New Roman" w:hAnsi="Times New Roman" w:cs="Times New Roman"/>
                <w:b/>
                <w:bCs/>
                <w:sz w:val="28"/>
                <w:szCs w:val="28"/>
                <w:lang w:val="vi-VN"/>
              </w:rPr>
            </w:pPr>
            <w:r w:rsidRPr="004171E1">
              <w:rPr>
                <w:rFonts w:ascii="Times New Roman" w:hAnsi="Times New Roman" w:cs="Times New Roman"/>
                <w:b/>
                <w:bCs/>
                <w:sz w:val="28"/>
                <w:szCs w:val="28"/>
                <w:lang w:val="vi-VN"/>
              </w:rPr>
              <w:t>2.1.3. Đối với các đối tượng không thuộc phạm vi điều chỉnh tại Quyết định</w:t>
            </w:r>
          </w:p>
          <w:p w14:paraId="3BFF70FF" w14:textId="77777777" w:rsidR="00640247" w:rsidRPr="004171E1" w:rsidRDefault="00640247" w:rsidP="00640247">
            <w:pPr>
              <w:pStyle w:val="NormalWeb"/>
              <w:spacing w:before="80" w:beforeAutospacing="0" w:after="80" w:afterAutospacing="0"/>
              <w:ind w:firstLine="700"/>
              <w:jc w:val="both"/>
              <w:rPr>
                <w:i/>
                <w:iCs/>
                <w:sz w:val="28"/>
                <w:szCs w:val="28"/>
                <w:lang w:val="vi-VN"/>
              </w:rPr>
            </w:pPr>
            <w:r w:rsidRPr="004171E1">
              <w:rPr>
                <w:i/>
                <w:iCs/>
                <w:sz w:val="28"/>
                <w:szCs w:val="28"/>
                <w:lang w:val="vi-VN"/>
              </w:rPr>
              <w:t>a. Trường phổ thông Dân tộc nội trú</w:t>
            </w:r>
          </w:p>
          <w:p w14:paraId="519EBC47" w14:textId="77777777" w:rsidR="00640247" w:rsidRPr="004171E1" w:rsidRDefault="00640247" w:rsidP="00640247">
            <w:pPr>
              <w:tabs>
                <w:tab w:val="left" w:pos="993"/>
              </w:tabs>
              <w:spacing w:before="80" w:after="80"/>
              <w:ind w:firstLine="720"/>
              <w:jc w:val="both"/>
              <w:rPr>
                <w:rFonts w:ascii="Times New Roman" w:hAnsi="Times New Roman" w:cs="Times New Roman"/>
                <w:bCs/>
                <w:sz w:val="28"/>
                <w:szCs w:val="28"/>
                <w:lang w:val="vi-VN"/>
              </w:rPr>
            </w:pPr>
            <w:r w:rsidRPr="004171E1">
              <w:rPr>
                <w:rFonts w:ascii="Times New Roman" w:hAnsi="Times New Roman" w:cs="Times New Roman"/>
                <w:bCs/>
                <w:sz w:val="28"/>
                <w:szCs w:val="28"/>
                <w:lang w:val="vi-VN"/>
              </w:rPr>
              <w:t>Việc tuyển sinh vào Trường PTDT Nội trú được thực hiện như sau:</w:t>
            </w:r>
          </w:p>
          <w:p w14:paraId="51A9E13C" w14:textId="77777777" w:rsidR="00640247" w:rsidRPr="004171E1" w:rsidRDefault="00640247" w:rsidP="00640247">
            <w:pPr>
              <w:tabs>
                <w:tab w:val="left" w:pos="993"/>
              </w:tabs>
              <w:spacing w:before="80" w:after="80"/>
              <w:ind w:firstLine="720"/>
              <w:jc w:val="both"/>
              <w:rPr>
                <w:rFonts w:ascii="Times New Roman" w:hAnsi="Times New Roman" w:cs="Times New Roman"/>
                <w:bCs/>
                <w:sz w:val="28"/>
                <w:szCs w:val="28"/>
                <w:lang w:val="vi-VN"/>
              </w:rPr>
            </w:pPr>
            <w:r w:rsidRPr="004171E1">
              <w:rPr>
                <w:rFonts w:ascii="Times New Roman" w:hAnsi="Times New Roman" w:cs="Times New Roman"/>
                <w:bCs/>
                <w:sz w:val="28"/>
                <w:szCs w:val="28"/>
                <w:lang w:val="vi-VN"/>
              </w:rPr>
              <w:t>- Tuyển sinh vào lớp 6: Thực hiện theo phương thức xét tuyển.</w:t>
            </w:r>
          </w:p>
          <w:p w14:paraId="7D3294C8" w14:textId="77777777" w:rsidR="00640247" w:rsidRPr="004171E1" w:rsidRDefault="00640247" w:rsidP="00640247">
            <w:pPr>
              <w:tabs>
                <w:tab w:val="left" w:pos="993"/>
              </w:tabs>
              <w:spacing w:before="80" w:after="80"/>
              <w:ind w:firstLine="720"/>
              <w:jc w:val="both"/>
              <w:rPr>
                <w:rFonts w:ascii="Times New Roman" w:hAnsi="Times New Roman" w:cs="Times New Roman"/>
                <w:bCs/>
                <w:sz w:val="28"/>
                <w:szCs w:val="28"/>
                <w:lang w:val="vi-VN"/>
              </w:rPr>
            </w:pPr>
            <w:r w:rsidRPr="004171E1">
              <w:rPr>
                <w:rFonts w:ascii="Times New Roman" w:hAnsi="Times New Roman" w:cs="Times New Roman"/>
                <w:bCs/>
                <w:sz w:val="28"/>
                <w:szCs w:val="28"/>
                <w:lang w:val="vi-VN"/>
              </w:rPr>
              <w:t xml:space="preserve">- Tuyển sinh vào lớp 10: Tuyển sinh trên địa bàn toàn tỉnh, thực hiện theo phương thức thi tuyển. Học </w:t>
            </w:r>
            <w:r w:rsidRPr="004171E1">
              <w:rPr>
                <w:rFonts w:ascii="Times New Roman" w:hAnsi="Times New Roman" w:cs="Times New Roman"/>
                <w:bCs/>
                <w:sz w:val="28"/>
                <w:szCs w:val="28"/>
                <w:lang w:val="vi-VN"/>
              </w:rPr>
              <w:lastRenderedPageBreak/>
              <w:t xml:space="preserve">sinh có nguyện vọng </w:t>
            </w:r>
            <w:r w:rsidRPr="0055011B">
              <w:rPr>
                <w:rFonts w:ascii="Times New Roman" w:hAnsi="Times New Roman" w:cs="Times New Roman"/>
                <w:bCs/>
                <w:sz w:val="28"/>
                <w:szCs w:val="28"/>
                <w:lang w:val="pt-BR"/>
              </w:rPr>
              <w:t xml:space="preserve">dự tuyển vào trường </w:t>
            </w:r>
            <w:r w:rsidRPr="004171E1">
              <w:rPr>
                <w:rFonts w:ascii="Times New Roman" w:hAnsi="Times New Roman" w:cs="Times New Roman"/>
                <w:bCs/>
                <w:sz w:val="28"/>
                <w:szCs w:val="28"/>
                <w:lang w:val="vi-VN"/>
              </w:rPr>
              <w:t>PTDT Nội trú THCS&amp;THPT tham gia Kỳ thi tuyển sinh chung vào lớp 10 THPT do Sở GDĐT tổ chức, cụ thể:</w:t>
            </w:r>
          </w:p>
          <w:p w14:paraId="1882C2A1" w14:textId="77777777" w:rsidR="00640247" w:rsidRPr="0055011B" w:rsidRDefault="00640247" w:rsidP="00640247">
            <w:pPr>
              <w:tabs>
                <w:tab w:val="left" w:pos="993"/>
              </w:tabs>
              <w:spacing w:before="80" w:after="80"/>
              <w:ind w:firstLine="720"/>
              <w:jc w:val="both"/>
              <w:rPr>
                <w:rFonts w:ascii="Times New Roman" w:hAnsi="Times New Roman" w:cs="Times New Roman"/>
                <w:bCs/>
                <w:sz w:val="28"/>
                <w:szCs w:val="28"/>
                <w:lang w:val="pt-BR"/>
              </w:rPr>
            </w:pPr>
            <w:r w:rsidRPr="004171E1">
              <w:rPr>
                <w:rFonts w:ascii="Times New Roman" w:hAnsi="Times New Roman" w:cs="Times New Roman"/>
                <w:bCs/>
                <w:sz w:val="28"/>
                <w:szCs w:val="28"/>
                <w:lang w:val="vi-VN"/>
              </w:rPr>
              <w:t xml:space="preserve">+ </w:t>
            </w:r>
            <w:r w:rsidRPr="0055011B">
              <w:rPr>
                <w:rFonts w:ascii="Times New Roman" w:hAnsi="Times New Roman" w:cs="Times New Roman"/>
                <w:bCs/>
                <w:sz w:val="28"/>
                <w:szCs w:val="28"/>
                <w:lang w:val="pt-BR"/>
              </w:rPr>
              <w:t xml:space="preserve">Học sinh không thuộc diện tuyển thẳng vào trường </w:t>
            </w:r>
            <w:r w:rsidRPr="004171E1">
              <w:rPr>
                <w:rFonts w:ascii="Times New Roman" w:hAnsi="Times New Roman" w:cs="Times New Roman"/>
                <w:bCs/>
                <w:sz w:val="28"/>
                <w:szCs w:val="28"/>
                <w:lang w:val="vi-VN"/>
              </w:rPr>
              <w:t>PTDT Nội trú THCS và THPT tỉnh</w:t>
            </w:r>
            <w:r w:rsidRPr="0055011B">
              <w:rPr>
                <w:rFonts w:ascii="Times New Roman" w:hAnsi="Times New Roman" w:cs="Times New Roman"/>
                <w:bCs/>
                <w:sz w:val="28"/>
                <w:szCs w:val="28"/>
                <w:lang w:val="pt-BR"/>
              </w:rPr>
              <w:t xml:space="preserve"> có nguyện vọng dự tuyển vào trường </w:t>
            </w:r>
            <w:r w:rsidRPr="004171E1">
              <w:rPr>
                <w:rFonts w:ascii="Times New Roman" w:hAnsi="Times New Roman" w:cs="Times New Roman"/>
                <w:bCs/>
                <w:sz w:val="28"/>
                <w:szCs w:val="28"/>
                <w:lang w:val="vi-VN"/>
              </w:rPr>
              <w:t>PTDT Nội trú THCS và THPT tỉnh</w:t>
            </w:r>
            <w:r w:rsidRPr="0055011B">
              <w:rPr>
                <w:rFonts w:ascii="Times New Roman" w:hAnsi="Times New Roman" w:cs="Times New Roman"/>
                <w:bCs/>
                <w:sz w:val="28"/>
                <w:szCs w:val="28"/>
                <w:lang w:val="pt-BR"/>
              </w:rPr>
              <w:t xml:space="preserve"> phải đăng kí dự thi tại 01 trường THPT công lập theo địa bàn tuyển sinh để lấy kết quả thi để tính </w:t>
            </w:r>
            <w:r w:rsidRPr="0055011B">
              <w:rPr>
                <w:rFonts w:ascii="Times New Roman" w:hAnsi="Times New Roman" w:cs="Times New Roman"/>
                <w:bCs/>
                <w:i/>
                <w:iCs/>
                <w:sz w:val="28"/>
                <w:szCs w:val="28"/>
                <w:lang w:val="pt-BR"/>
              </w:rPr>
              <w:t>Điểm xét tuyển</w:t>
            </w:r>
            <w:r w:rsidRPr="0055011B">
              <w:rPr>
                <w:rFonts w:ascii="Times New Roman" w:hAnsi="Times New Roman" w:cs="Times New Roman"/>
                <w:bCs/>
                <w:sz w:val="28"/>
                <w:szCs w:val="28"/>
                <w:lang w:val="pt-BR"/>
              </w:rPr>
              <w:t>.</w:t>
            </w:r>
          </w:p>
          <w:p w14:paraId="6B716BA2" w14:textId="77777777" w:rsidR="00640247" w:rsidRPr="0055011B" w:rsidRDefault="00640247" w:rsidP="00640247">
            <w:pPr>
              <w:tabs>
                <w:tab w:val="left" w:pos="993"/>
              </w:tabs>
              <w:spacing w:before="80" w:after="80"/>
              <w:ind w:firstLine="720"/>
              <w:jc w:val="both"/>
              <w:rPr>
                <w:rFonts w:ascii="Times New Roman" w:hAnsi="Times New Roman" w:cs="Times New Roman"/>
                <w:bCs/>
                <w:i/>
                <w:iCs/>
                <w:sz w:val="28"/>
                <w:szCs w:val="28"/>
                <w:lang w:val="pt-BR"/>
              </w:rPr>
            </w:pPr>
            <w:r w:rsidRPr="0055011B">
              <w:rPr>
                <w:rFonts w:ascii="Times New Roman" w:hAnsi="Times New Roman" w:cs="Times New Roman"/>
                <w:bCs/>
                <w:i/>
                <w:iCs/>
                <w:sz w:val="28"/>
                <w:szCs w:val="28"/>
                <w:lang w:val="pt-BR"/>
              </w:rPr>
              <w:t>Điểm xét tuyển= Tổng điểm các bài thi</w:t>
            </w:r>
            <w:r>
              <w:rPr>
                <w:rFonts w:ascii="Times New Roman" w:hAnsi="Times New Roman" w:cs="Times New Roman"/>
                <w:bCs/>
                <w:i/>
                <w:iCs/>
                <w:sz w:val="28"/>
                <w:szCs w:val="28"/>
                <w:lang w:val="pt-BR"/>
              </w:rPr>
              <w:t xml:space="preserve"> </w:t>
            </w:r>
            <w:r w:rsidRPr="0055011B">
              <w:rPr>
                <w:rFonts w:ascii="Times New Roman" w:hAnsi="Times New Roman" w:cs="Times New Roman"/>
                <w:bCs/>
                <w:i/>
                <w:iCs/>
                <w:sz w:val="28"/>
                <w:szCs w:val="28"/>
                <w:lang w:val="pt-BR"/>
              </w:rPr>
              <w:t>+</w:t>
            </w:r>
            <w:r>
              <w:rPr>
                <w:rFonts w:ascii="Times New Roman" w:hAnsi="Times New Roman" w:cs="Times New Roman"/>
                <w:bCs/>
                <w:i/>
                <w:iCs/>
                <w:sz w:val="28"/>
                <w:szCs w:val="28"/>
                <w:lang w:val="pt-BR"/>
              </w:rPr>
              <w:t xml:space="preserve"> </w:t>
            </w:r>
            <w:r w:rsidRPr="0055011B">
              <w:rPr>
                <w:rFonts w:ascii="Times New Roman" w:hAnsi="Times New Roman" w:cs="Times New Roman"/>
                <w:bCs/>
                <w:i/>
                <w:iCs/>
                <w:sz w:val="28"/>
                <w:szCs w:val="28"/>
                <w:lang w:val="pt-BR"/>
              </w:rPr>
              <w:t>Điểm ưu tiên/khuyến khích (nếu có)</w:t>
            </w:r>
          </w:p>
          <w:p w14:paraId="793B1B30" w14:textId="77777777" w:rsidR="00640247" w:rsidRPr="0055011B" w:rsidRDefault="00640247" w:rsidP="00640247">
            <w:pPr>
              <w:tabs>
                <w:tab w:val="left" w:pos="993"/>
              </w:tabs>
              <w:spacing w:before="80" w:after="80"/>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pt-BR"/>
              </w:rPr>
              <w:t xml:space="preserve">+ </w:t>
            </w:r>
            <w:r w:rsidRPr="0055011B">
              <w:rPr>
                <w:rFonts w:ascii="Times New Roman" w:hAnsi="Times New Roman" w:cs="Times New Roman"/>
                <w:bCs/>
                <w:sz w:val="28"/>
                <w:szCs w:val="28"/>
                <w:lang w:val="vi-VN"/>
              </w:rPr>
              <w:t xml:space="preserve">Học sinh dự tuyển vào lớp 10 </w:t>
            </w:r>
            <w:r w:rsidRPr="002814FE">
              <w:rPr>
                <w:rFonts w:ascii="Times New Roman" w:hAnsi="Times New Roman" w:cs="Times New Roman"/>
                <w:bCs/>
                <w:sz w:val="28"/>
                <w:szCs w:val="28"/>
                <w:lang w:val="pt-BR"/>
              </w:rPr>
              <w:t>PTDT Nội trú THCS và THPT tỉnh</w:t>
            </w:r>
            <w:r w:rsidRPr="0055011B">
              <w:rPr>
                <w:rFonts w:ascii="Times New Roman" w:hAnsi="Times New Roman" w:cs="Times New Roman"/>
                <w:bCs/>
                <w:sz w:val="28"/>
                <w:szCs w:val="28"/>
                <w:lang w:val="vi-VN"/>
              </w:rPr>
              <w:t xml:space="preserve"> được trường THCS (nơi học sinh nộp hồ sơ dự tuyển) hướng dẫn để lựa chọn tham gia dự thi tại Hội đồng có tổ chức thi tuyển sinh lớp 10 THPT, được nhà trường thông tin đầy đủ về địa điểm, lịch thi và các thông tin liên quan khác.</w:t>
            </w:r>
          </w:p>
          <w:p w14:paraId="6B8EEBA8" w14:textId="77777777" w:rsidR="00640247" w:rsidRPr="002814FE" w:rsidRDefault="00640247" w:rsidP="00640247">
            <w:pPr>
              <w:tabs>
                <w:tab w:val="left" w:pos="993"/>
              </w:tabs>
              <w:spacing w:before="80" w:after="80"/>
              <w:ind w:firstLine="720"/>
              <w:jc w:val="both"/>
              <w:rPr>
                <w:rFonts w:ascii="Times New Roman" w:hAnsi="Times New Roman" w:cs="Times New Roman"/>
                <w:bCs/>
                <w:sz w:val="28"/>
                <w:szCs w:val="28"/>
                <w:lang w:val="vi-VN"/>
              </w:rPr>
            </w:pPr>
            <w:r w:rsidRPr="002814FE">
              <w:rPr>
                <w:rFonts w:ascii="Times New Roman" w:hAnsi="Times New Roman" w:cs="Times New Roman"/>
                <w:bCs/>
                <w:sz w:val="28"/>
                <w:szCs w:val="28"/>
                <w:lang w:val="vi-VN"/>
              </w:rPr>
              <w:t>Mặt khác, tại điểm g Khoản 4 Điều 7 Nghị định số 66/2025/NĐ-CP ngày 12/3/2025 của Chính phủ về quy định chính sách cho trẻ em nhà trẻ, học sinh, học viên ở vùng đồng bào dân tộc thiểu số và miền núi, xã đặc biệt khó khăn vùng bãi ngang, ven biển và hải đảo và cơ sở giáo dục có trẻ em nhà trẻ, học sinh hưởng chính sách “</w:t>
            </w:r>
            <w:r w:rsidRPr="002814FE">
              <w:rPr>
                <w:rFonts w:ascii="Times New Roman" w:hAnsi="Times New Roman" w:cs="Times New Roman"/>
                <w:b/>
                <w:sz w:val="28"/>
                <w:szCs w:val="28"/>
                <w:lang w:val="vi-VN"/>
              </w:rPr>
              <w:t>Được hỗ trợ kinh phí</w:t>
            </w:r>
            <w:r w:rsidRPr="002814FE">
              <w:rPr>
                <w:rFonts w:ascii="Times New Roman" w:hAnsi="Times New Roman" w:cs="Times New Roman"/>
                <w:bCs/>
                <w:sz w:val="28"/>
                <w:szCs w:val="28"/>
                <w:lang w:val="vi-VN"/>
              </w:rPr>
              <w:t xml:space="preserve"> làm thẻ học sinh và phù hiệu cá nhân, công tác </w:t>
            </w:r>
            <w:r w:rsidRPr="002814FE">
              <w:rPr>
                <w:rFonts w:ascii="Times New Roman" w:hAnsi="Times New Roman" w:cs="Times New Roman"/>
                <w:b/>
                <w:sz w:val="28"/>
                <w:szCs w:val="28"/>
                <w:lang w:val="vi-VN"/>
              </w:rPr>
              <w:t>tuyển sinh đầu cấp</w:t>
            </w:r>
            <w:r w:rsidRPr="002814FE">
              <w:rPr>
                <w:rFonts w:ascii="Times New Roman" w:hAnsi="Times New Roman" w:cs="Times New Roman"/>
                <w:bCs/>
                <w:sz w:val="28"/>
                <w:szCs w:val="28"/>
                <w:lang w:val="vi-VN"/>
              </w:rPr>
              <w:t xml:space="preserve">, thi tốt nghiệp, thi cuối khóa với định mức là </w:t>
            </w:r>
            <w:r w:rsidRPr="002814FE">
              <w:rPr>
                <w:rFonts w:ascii="Times New Roman" w:hAnsi="Times New Roman" w:cs="Times New Roman"/>
                <w:b/>
                <w:sz w:val="28"/>
                <w:szCs w:val="28"/>
                <w:lang w:val="vi-VN"/>
              </w:rPr>
              <w:t>180.000 đồng /học sinh/năm học</w:t>
            </w:r>
            <w:r w:rsidRPr="002814FE">
              <w:rPr>
                <w:rFonts w:ascii="Times New Roman" w:hAnsi="Times New Roman" w:cs="Times New Roman"/>
                <w:bCs/>
                <w:sz w:val="28"/>
                <w:szCs w:val="28"/>
                <w:lang w:val="vi-VN"/>
              </w:rPr>
              <w:t>;”. Do đó kinh phí xét tuyển tại trường không phát sinh nhiều và được chi trả trong nguồn ngân sách nhà nước cấp.</w:t>
            </w:r>
          </w:p>
          <w:p w14:paraId="64F38989" w14:textId="77777777" w:rsidR="00640247" w:rsidRPr="0055011B" w:rsidRDefault="00640247" w:rsidP="00640247">
            <w:pPr>
              <w:spacing w:before="80" w:after="80"/>
              <w:ind w:firstLine="561"/>
              <w:jc w:val="both"/>
              <w:rPr>
                <w:rFonts w:ascii="Times New Roman" w:hAnsi="Times New Roman" w:cs="Times New Roman"/>
                <w:bCs/>
                <w:i/>
                <w:iCs/>
                <w:spacing w:val="-2"/>
                <w:sz w:val="28"/>
                <w:szCs w:val="28"/>
                <w:lang w:val="it-IT"/>
              </w:rPr>
            </w:pPr>
            <w:r w:rsidRPr="002814FE">
              <w:rPr>
                <w:rFonts w:ascii="Times New Roman" w:hAnsi="Times New Roman" w:cs="Times New Roman"/>
                <w:bCs/>
                <w:i/>
                <w:iCs/>
                <w:sz w:val="28"/>
                <w:szCs w:val="28"/>
                <w:lang w:val="vi-VN"/>
              </w:rPr>
              <w:t xml:space="preserve">b. </w:t>
            </w:r>
            <w:r w:rsidRPr="0055011B">
              <w:rPr>
                <w:rFonts w:ascii="Times New Roman" w:hAnsi="Times New Roman" w:cs="Times New Roman"/>
                <w:bCs/>
                <w:i/>
                <w:iCs/>
                <w:spacing w:val="-2"/>
                <w:sz w:val="28"/>
                <w:szCs w:val="28"/>
                <w:lang w:val="it-IT"/>
              </w:rPr>
              <w:t>Các cơ sở giáo dục tự bảo đảm chi thường xuyên và chi đầu tư và cơ sở giáo dục tự bảo đảm chi thường xuyên:</w:t>
            </w:r>
          </w:p>
          <w:p w14:paraId="6DF03032" w14:textId="77777777" w:rsidR="00640247" w:rsidRPr="0055011B" w:rsidRDefault="00640247" w:rsidP="00640247">
            <w:pPr>
              <w:shd w:val="clear" w:color="auto" w:fill="FFFFFF"/>
              <w:spacing w:before="80" w:after="80"/>
              <w:ind w:firstLine="561"/>
              <w:jc w:val="both"/>
              <w:rPr>
                <w:rFonts w:ascii="Times New Roman" w:hAnsi="Times New Roman" w:cs="Times New Roman"/>
                <w:bCs/>
                <w:spacing w:val="-2"/>
                <w:sz w:val="28"/>
                <w:szCs w:val="28"/>
                <w:lang w:val="it-IT"/>
              </w:rPr>
            </w:pPr>
            <w:r w:rsidRPr="0055011B">
              <w:rPr>
                <w:rFonts w:ascii="Times New Roman" w:hAnsi="Times New Roman" w:cs="Times New Roman"/>
                <w:spacing w:val="-2"/>
                <w:sz w:val="28"/>
                <w:szCs w:val="28"/>
                <w:lang w:val="it-IT"/>
              </w:rPr>
              <w:t xml:space="preserve">Căn cứ </w:t>
            </w:r>
            <w:r w:rsidRPr="0055011B">
              <w:rPr>
                <w:rFonts w:ascii="Times New Roman" w:hAnsi="Times New Roman" w:cs="Times New Roman"/>
                <w:bCs/>
                <w:spacing w:val="-2"/>
                <w:sz w:val="28"/>
                <w:szCs w:val="28"/>
                <w:lang w:val="it-IT"/>
              </w:rPr>
              <w:t>Nghị định số 60/2021/NĐ-CP ngày 21/6/2021 của Chính phủ Quy</w:t>
            </w:r>
            <w:r w:rsidRPr="0055011B">
              <w:rPr>
                <w:rFonts w:ascii="Times New Roman" w:hAnsi="Times New Roman" w:cs="Times New Roman"/>
                <w:iCs/>
                <w:sz w:val="28"/>
                <w:szCs w:val="28"/>
                <w:shd w:val="clear" w:color="auto" w:fill="FFFFFF"/>
                <w:lang w:val="it-IT"/>
              </w:rPr>
              <w:t xml:space="preserve"> định cơ chế tự chủ tài chính của đơn vị sự nghiệp công lập</w:t>
            </w:r>
            <w:r w:rsidRPr="0055011B">
              <w:rPr>
                <w:rFonts w:ascii="Times New Roman" w:hAnsi="Times New Roman" w:cs="Times New Roman"/>
                <w:bCs/>
                <w:spacing w:val="-2"/>
                <w:sz w:val="28"/>
                <w:szCs w:val="28"/>
                <w:lang w:val="it-IT"/>
              </w:rPr>
              <w:t>;</w:t>
            </w:r>
          </w:p>
          <w:p w14:paraId="3275EFCB" w14:textId="77777777" w:rsidR="00640247" w:rsidRPr="0055011B" w:rsidRDefault="00640247" w:rsidP="00640247">
            <w:pPr>
              <w:shd w:val="clear" w:color="auto" w:fill="FFFFFF"/>
              <w:spacing w:before="80" w:after="80"/>
              <w:ind w:firstLine="561"/>
              <w:jc w:val="both"/>
              <w:rPr>
                <w:rFonts w:ascii="Times New Roman" w:hAnsi="Times New Roman" w:cs="Times New Roman"/>
                <w:bCs/>
                <w:spacing w:val="-2"/>
                <w:sz w:val="28"/>
                <w:szCs w:val="28"/>
                <w:lang w:val="it-IT"/>
              </w:rPr>
            </w:pPr>
            <w:r w:rsidRPr="002814FE">
              <w:rPr>
                <w:rFonts w:ascii="Times New Roman" w:hAnsi="Times New Roman" w:cs="Times New Roman"/>
                <w:spacing w:val="-2"/>
                <w:sz w:val="28"/>
                <w:szCs w:val="28"/>
                <w:lang w:val="it-IT"/>
              </w:rPr>
              <w:t>Tại Chương II. Mục 1.</w:t>
            </w:r>
            <w:r w:rsidRPr="002814FE">
              <w:rPr>
                <w:rFonts w:ascii="Times New Roman" w:hAnsi="Times New Roman" w:cs="Times New Roman"/>
                <w:b/>
                <w:bCs/>
                <w:spacing w:val="-2"/>
                <w:sz w:val="28"/>
                <w:szCs w:val="28"/>
                <w:lang w:val="it-IT"/>
              </w:rPr>
              <w:t> </w:t>
            </w:r>
            <w:r w:rsidRPr="0055011B">
              <w:rPr>
                <w:rFonts w:ascii="Times New Roman" w:hAnsi="Times New Roman" w:cs="Times New Roman"/>
                <w:bCs/>
                <w:spacing w:val="-2"/>
                <w:sz w:val="28"/>
                <w:szCs w:val="28"/>
                <w:lang w:val="it-IT"/>
              </w:rPr>
              <w:t xml:space="preserve">Tự chủ tài chính đối với đơn vị </w:t>
            </w:r>
            <w:r w:rsidRPr="0055011B">
              <w:rPr>
                <w:rFonts w:ascii="Times New Roman" w:hAnsi="Times New Roman" w:cs="Times New Roman"/>
                <w:sz w:val="28"/>
                <w:szCs w:val="28"/>
                <w:shd w:val="clear" w:color="auto" w:fill="FFFFFF"/>
                <w:lang w:val="it-IT"/>
              </w:rPr>
              <w:t xml:space="preserve">sự nghiệp công </w:t>
            </w:r>
            <w:r w:rsidRPr="0055011B">
              <w:rPr>
                <w:rFonts w:ascii="Times New Roman" w:hAnsi="Times New Roman" w:cs="Times New Roman"/>
                <w:bCs/>
                <w:iCs/>
                <w:spacing w:val="-2"/>
                <w:sz w:val="28"/>
                <w:szCs w:val="28"/>
                <w:lang w:val="it-IT"/>
              </w:rPr>
              <w:t>tự bảo đảm chi thường xuyên và chi đầu tư (đơn vị nhóm 1) và đơn vị sự nghiệp công tự bảo đảm chi thường xuyên</w:t>
            </w:r>
            <w:r w:rsidRPr="0055011B">
              <w:rPr>
                <w:rFonts w:ascii="Times New Roman" w:hAnsi="Times New Roman" w:cs="Times New Roman"/>
                <w:bCs/>
                <w:spacing w:val="-2"/>
                <w:sz w:val="28"/>
                <w:szCs w:val="28"/>
                <w:lang w:val="it-IT"/>
              </w:rPr>
              <w:t xml:space="preserve"> (đơn vị nhóm 2) quy định:</w:t>
            </w:r>
          </w:p>
          <w:p w14:paraId="717CFB83" w14:textId="77777777" w:rsidR="00640247" w:rsidRPr="0055011B" w:rsidRDefault="00640247" w:rsidP="00640247">
            <w:pPr>
              <w:shd w:val="clear" w:color="auto" w:fill="FFFFFF"/>
              <w:spacing w:before="80" w:after="80"/>
              <w:ind w:firstLine="720"/>
              <w:jc w:val="both"/>
              <w:rPr>
                <w:rFonts w:ascii="Times New Roman" w:hAnsi="Times New Roman" w:cs="Times New Roman"/>
                <w:bCs/>
                <w:spacing w:val="-2"/>
                <w:sz w:val="28"/>
                <w:szCs w:val="28"/>
                <w:lang w:val="it-IT"/>
              </w:rPr>
            </w:pPr>
            <w:r w:rsidRPr="0055011B">
              <w:rPr>
                <w:rFonts w:ascii="Times New Roman" w:hAnsi="Times New Roman" w:cs="Times New Roman"/>
                <w:b/>
                <w:spacing w:val="-2"/>
                <w:sz w:val="28"/>
                <w:szCs w:val="28"/>
                <w:lang w:val="it-IT"/>
              </w:rPr>
              <w:t>Khoản 5, Điều 11</w:t>
            </w:r>
            <w:r w:rsidRPr="0055011B">
              <w:rPr>
                <w:rFonts w:ascii="Times New Roman" w:hAnsi="Times New Roman" w:cs="Times New Roman"/>
                <w:bCs/>
                <w:spacing w:val="-2"/>
                <w:sz w:val="28"/>
                <w:szCs w:val="28"/>
                <w:lang w:val="it-IT"/>
              </w:rPr>
              <w:t xml:space="preserve"> có quy định nguồn tài chính của đơn vị gồm: </w:t>
            </w:r>
            <w:r w:rsidRPr="0055011B">
              <w:rPr>
                <w:rFonts w:ascii="Times New Roman" w:hAnsi="Times New Roman" w:cs="Times New Roman"/>
                <w:bCs/>
                <w:i/>
                <w:iCs/>
                <w:spacing w:val="-2"/>
                <w:sz w:val="28"/>
                <w:szCs w:val="28"/>
                <w:lang w:val="it-IT"/>
              </w:rPr>
              <w:t>“</w:t>
            </w:r>
            <w:r w:rsidRPr="002814FE">
              <w:rPr>
                <w:rFonts w:ascii="Times New Roman" w:hAnsi="Times New Roman" w:cs="Times New Roman"/>
                <w:bCs/>
                <w:i/>
                <w:iCs/>
                <w:spacing w:val="-2"/>
                <w:sz w:val="28"/>
                <w:szCs w:val="28"/>
                <w:lang w:val="it-IT"/>
              </w:rPr>
              <w:t>Nguồn thu khác theo quy định của pháp luật (nếu có)”</w:t>
            </w:r>
            <w:r w:rsidRPr="0055011B">
              <w:rPr>
                <w:rFonts w:ascii="Times New Roman" w:hAnsi="Times New Roman" w:cs="Times New Roman"/>
                <w:bCs/>
                <w:spacing w:val="-2"/>
                <w:sz w:val="28"/>
                <w:szCs w:val="28"/>
                <w:lang w:val="it-IT"/>
              </w:rPr>
              <w:t xml:space="preserve">; </w:t>
            </w:r>
          </w:p>
          <w:p w14:paraId="62C9B657" w14:textId="77777777" w:rsidR="00640247" w:rsidRPr="0055011B" w:rsidRDefault="00640247" w:rsidP="00640247">
            <w:pPr>
              <w:shd w:val="clear" w:color="auto" w:fill="FFFFFF"/>
              <w:spacing w:before="80" w:after="80"/>
              <w:ind w:firstLine="720"/>
              <w:jc w:val="both"/>
              <w:rPr>
                <w:rFonts w:ascii="Times New Roman" w:hAnsi="Times New Roman" w:cs="Times New Roman"/>
                <w:sz w:val="28"/>
                <w:szCs w:val="28"/>
                <w:shd w:val="clear" w:color="auto" w:fill="FFFFFF"/>
                <w:lang w:val="it-IT"/>
              </w:rPr>
            </w:pPr>
            <w:r w:rsidRPr="0055011B">
              <w:rPr>
                <w:rFonts w:ascii="Times New Roman" w:hAnsi="Times New Roman" w:cs="Times New Roman"/>
                <w:bCs/>
                <w:spacing w:val="-2"/>
                <w:sz w:val="28"/>
                <w:szCs w:val="28"/>
                <w:lang w:val="it-IT"/>
              </w:rPr>
              <w:lastRenderedPageBreak/>
              <w:t xml:space="preserve">Điều 12 quy định: </w:t>
            </w:r>
            <w:r w:rsidRPr="0055011B">
              <w:rPr>
                <w:rFonts w:ascii="Times New Roman" w:hAnsi="Times New Roman" w:cs="Times New Roman"/>
                <w:bCs/>
                <w:i/>
                <w:iCs/>
                <w:spacing w:val="-2"/>
                <w:sz w:val="28"/>
                <w:szCs w:val="28"/>
                <w:lang w:val="it-IT"/>
              </w:rPr>
              <w:t>“</w:t>
            </w:r>
            <w:r w:rsidRPr="002814FE">
              <w:rPr>
                <w:rFonts w:ascii="Times New Roman" w:hAnsi="Times New Roman" w:cs="Times New Roman"/>
                <w:bCs/>
                <w:i/>
                <w:iCs/>
                <w:spacing w:val="-2"/>
                <w:sz w:val="28"/>
                <w:szCs w:val="28"/>
                <w:lang w:val="it-IT"/>
              </w:rPr>
              <w:t>Đơn vị sự nghiệp công được chủ động sử dụng các nguồn tài chính giao tự chủ quy định tại .......</w:t>
            </w:r>
            <w:r w:rsidRPr="002814FE">
              <w:rPr>
                <w:rFonts w:ascii="Times New Roman" w:hAnsi="Times New Roman" w:cs="Times New Roman"/>
                <w:b/>
                <w:i/>
                <w:iCs/>
                <w:spacing w:val="-2"/>
                <w:sz w:val="28"/>
                <w:szCs w:val="28"/>
                <w:lang w:val="it-IT"/>
              </w:rPr>
              <w:t>và khoản 5 Điều 11 Nghị định này để chi thường xuyên”</w:t>
            </w:r>
            <w:r w:rsidRPr="0055011B">
              <w:rPr>
                <w:rFonts w:ascii="Times New Roman" w:hAnsi="Times New Roman" w:cs="Times New Roman"/>
                <w:b/>
                <w:sz w:val="28"/>
                <w:szCs w:val="28"/>
                <w:shd w:val="clear" w:color="auto" w:fill="FFFFFF"/>
                <w:lang w:val="it-IT"/>
              </w:rPr>
              <w:t>.</w:t>
            </w:r>
            <w:r w:rsidRPr="0055011B">
              <w:rPr>
                <w:rFonts w:ascii="Times New Roman" w:hAnsi="Times New Roman" w:cs="Times New Roman"/>
                <w:sz w:val="28"/>
                <w:szCs w:val="28"/>
                <w:shd w:val="clear" w:color="auto" w:fill="FFFFFF"/>
                <w:lang w:val="it-IT"/>
              </w:rPr>
              <w:t xml:space="preserve"> </w:t>
            </w:r>
          </w:p>
          <w:p w14:paraId="6F651B38" w14:textId="77777777" w:rsidR="00640247" w:rsidRPr="0055011B" w:rsidRDefault="00640247" w:rsidP="00640247">
            <w:pPr>
              <w:tabs>
                <w:tab w:val="left" w:pos="993"/>
              </w:tabs>
              <w:spacing w:before="80" w:after="80"/>
              <w:jc w:val="both"/>
              <w:rPr>
                <w:rFonts w:ascii="Times New Roman" w:hAnsi="Times New Roman" w:cs="Times New Roman"/>
                <w:bCs/>
                <w:spacing w:val="-2"/>
                <w:sz w:val="28"/>
                <w:szCs w:val="28"/>
                <w:lang w:val="it-IT"/>
              </w:rPr>
            </w:pPr>
            <w:r>
              <w:rPr>
                <w:rFonts w:ascii="Times New Roman" w:hAnsi="Times New Roman" w:cs="Times New Roman"/>
                <w:sz w:val="28"/>
                <w:szCs w:val="28"/>
                <w:shd w:val="clear" w:color="auto" w:fill="FFFFFF"/>
                <w:lang w:val="it-IT"/>
              </w:rPr>
              <w:t xml:space="preserve">           </w:t>
            </w:r>
            <w:r w:rsidRPr="0055011B">
              <w:rPr>
                <w:rFonts w:ascii="Times New Roman" w:hAnsi="Times New Roman" w:cs="Times New Roman"/>
                <w:sz w:val="28"/>
                <w:szCs w:val="28"/>
                <w:shd w:val="clear" w:color="auto" w:fill="FFFFFF"/>
                <w:lang w:val="it-IT"/>
              </w:rPr>
              <w:t xml:space="preserve">Như vậy, đơn vị sự nghiệp công </w:t>
            </w:r>
            <w:r w:rsidRPr="0055011B">
              <w:rPr>
                <w:rFonts w:ascii="Times New Roman" w:hAnsi="Times New Roman" w:cs="Times New Roman"/>
                <w:bCs/>
                <w:iCs/>
                <w:spacing w:val="-2"/>
                <w:sz w:val="28"/>
                <w:szCs w:val="28"/>
                <w:lang w:val="it-IT"/>
              </w:rPr>
              <w:t>tự bảo đảm chi thường xuyên và chi đầu tư và đơn vị sự nghiệp công tự bảo đảm chi thường xuyên</w:t>
            </w:r>
            <w:r w:rsidRPr="0055011B">
              <w:rPr>
                <w:rFonts w:ascii="Times New Roman" w:hAnsi="Times New Roman" w:cs="Times New Roman"/>
                <w:sz w:val="28"/>
                <w:szCs w:val="28"/>
                <w:shd w:val="clear" w:color="auto" w:fill="FFFFFF"/>
                <w:lang w:val="it-IT"/>
              </w:rPr>
              <w:t xml:space="preserve"> được chủ động sử dụng các nguồn tài chính giao tự chủ từ nguồn thu khác theo quy định của pháp luật </w:t>
            </w:r>
            <w:r w:rsidRPr="0055011B">
              <w:rPr>
                <w:rFonts w:ascii="Times New Roman" w:hAnsi="Times New Roman" w:cs="Times New Roman"/>
                <w:b/>
                <w:bCs/>
                <w:sz w:val="28"/>
                <w:szCs w:val="28"/>
                <w:shd w:val="clear" w:color="auto" w:fill="FFFFFF"/>
                <w:lang w:val="it-IT"/>
              </w:rPr>
              <w:t>để chi thường xuyên</w:t>
            </w:r>
            <w:r w:rsidRPr="0055011B">
              <w:rPr>
                <w:rFonts w:ascii="Times New Roman" w:hAnsi="Times New Roman" w:cs="Times New Roman"/>
                <w:bCs/>
                <w:spacing w:val="-2"/>
                <w:sz w:val="28"/>
                <w:szCs w:val="28"/>
                <w:lang w:val="it-IT"/>
              </w:rPr>
              <w:t xml:space="preserve">. Do đó phạm vi điều chỉnh của dự thảo Quyết định không áp dụng đối với </w:t>
            </w:r>
            <w:r w:rsidRPr="002814FE">
              <w:rPr>
                <w:rFonts w:ascii="Times New Roman" w:hAnsi="Times New Roman" w:cs="Times New Roman"/>
                <w:sz w:val="28"/>
                <w:szCs w:val="28"/>
                <w:lang w:val="it-IT"/>
              </w:rPr>
              <w:t>Trường Phổ thông Dân tộc nội trú THCS&amp;THPT tỉnh</w:t>
            </w:r>
            <w:r w:rsidRPr="0055011B">
              <w:rPr>
                <w:rFonts w:ascii="Times New Roman" w:hAnsi="Times New Roman" w:cs="Times New Roman"/>
                <w:bCs/>
                <w:spacing w:val="-2"/>
                <w:sz w:val="28"/>
                <w:szCs w:val="28"/>
                <w:lang w:val="it-IT"/>
              </w:rPr>
              <w:t xml:space="preserve">, các cơ </w:t>
            </w:r>
            <w:r w:rsidRPr="0055011B">
              <w:rPr>
                <w:rFonts w:ascii="Times New Roman" w:hAnsi="Times New Roman" w:cs="Times New Roman"/>
                <w:bCs/>
                <w:iCs/>
                <w:spacing w:val="-2"/>
                <w:sz w:val="28"/>
                <w:szCs w:val="28"/>
                <w:lang w:val="it-IT"/>
              </w:rPr>
              <w:t>sở giáo dục tự bảo đảm chi thường xuyên và chi đầu tư và cơ sở giáo dục tự bảo đảm chi thường xuyên.</w:t>
            </w:r>
          </w:p>
          <w:p w14:paraId="14D2179A" w14:textId="77777777" w:rsidR="00640247" w:rsidRPr="002814FE" w:rsidRDefault="00640247" w:rsidP="00640247">
            <w:pPr>
              <w:pStyle w:val="NormalWeb"/>
              <w:shd w:val="clear" w:color="auto" w:fill="FFFFFF"/>
              <w:spacing w:before="80" w:beforeAutospacing="0" w:after="80" w:afterAutospacing="0"/>
              <w:ind w:firstLine="700"/>
              <w:jc w:val="both"/>
              <w:rPr>
                <w:sz w:val="28"/>
                <w:szCs w:val="28"/>
                <w:lang w:val="it-IT"/>
              </w:rPr>
            </w:pPr>
            <w:r w:rsidRPr="002814FE">
              <w:rPr>
                <w:sz w:val="28"/>
                <w:szCs w:val="28"/>
                <w:lang w:val="it-IT"/>
              </w:rPr>
              <w:t>Thực hiện Luật Giáo dục, Luật Giá, nhằm cụ thể hóa điểm c mục 4, khoản 24, điều 1 Luật số 123/2025/QH15, do đó việc Ủy ban nhân dân tỉnh ban hành Quyết định ban hành Quy định cơ chế thu và sử dụng mức thu dịch vụ tuyển sinh trong các cơ sở giáo dục công lập trên địa bàn tỉnh Quảng Ninh năm học 2026-2027 là cần thiết để bảo đảm sự thống nhất, đồng bộ trong công tác quản lý trên địa bàn tỉnh.</w:t>
            </w:r>
          </w:p>
          <w:p w14:paraId="5AE023EB" w14:textId="77777777" w:rsidR="00640247" w:rsidRPr="002814FE" w:rsidRDefault="00640247" w:rsidP="00640247">
            <w:pPr>
              <w:pStyle w:val="NormalWeb"/>
              <w:shd w:val="clear" w:color="auto" w:fill="FFFFFF"/>
              <w:spacing w:before="120" w:beforeAutospacing="0" w:after="120" w:afterAutospacing="0"/>
              <w:ind w:firstLine="700"/>
              <w:jc w:val="both"/>
              <w:rPr>
                <w:b/>
                <w:bCs/>
                <w:sz w:val="28"/>
                <w:szCs w:val="28"/>
                <w:lang w:val="it-IT"/>
              </w:rPr>
            </w:pPr>
            <w:r w:rsidRPr="002814FE">
              <w:rPr>
                <w:b/>
                <w:bCs/>
                <w:sz w:val="28"/>
                <w:szCs w:val="28"/>
                <w:lang w:val="it-IT"/>
              </w:rPr>
              <w:t>2.2. Về sự phù hợp với chủ trương, chính sách trung ương và của tỉnh</w:t>
            </w:r>
          </w:p>
          <w:p w14:paraId="087DE7AF" w14:textId="63CED851" w:rsidR="00FB3A46" w:rsidRPr="002814FE" w:rsidRDefault="00640247" w:rsidP="00640247">
            <w:pPr>
              <w:pStyle w:val="NormalWeb"/>
              <w:shd w:val="clear" w:color="auto" w:fill="FFFFFF"/>
              <w:spacing w:before="80" w:beforeAutospacing="0" w:after="80" w:afterAutospacing="0"/>
              <w:ind w:firstLine="700"/>
              <w:jc w:val="both"/>
              <w:rPr>
                <w:sz w:val="28"/>
                <w:szCs w:val="28"/>
                <w:lang w:val="it-IT"/>
              </w:rPr>
            </w:pPr>
            <w:r w:rsidRPr="002814FE">
              <w:rPr>
                <w:sz w:val="28"/>
                <w:szCs w:val="28"/>
                <w:lang w:val="it-IT"/>
              </w:rPr>
              <w:t xml:space="preserve">Hiện nay tỉnh đang triển khai nhiều chính sách hỗ trợ thiết thực, phạm vi bao phủ rộng (như miễn phí sách giáo khoa, miễn và hỗ trợ học phí, uống sữa tại trường, hỗ trợ ăn trưa,…) theo chủ trương tại Nghị quyết số 71-NQ/TW ngày 22/8/2025 của Bộ Chính trị và Chương trình hành động số 03-CTr/TU ngày 13/10/2025 của Ban Thường vụ Tỉnh ủy thực hiện Nghị quyết số 71-NQ/TW. Bên cạnh đó việc thu dịch vụ tuyển sinh từ người học có thể tạo thêm gánh nặng tài chính cho cha mẹ học sinh. Do đó, việc ban hành chính sách hỗ trợ từ ngân sách nhà nước để chi trả chi phí dịch vụ tuyển sinh là cần thiết. Vì vậy, sau khi Ủy ban nhân dân tỉnh ban hành Quyết định ban hành Quy định cơ chế thu và sử dụng mức thu dịch vụ tuyển sinh trong các cơ sở giáo dục công lập trên địa bàn tỉnh, Sở Giáo dục và Đào tạo sẽ nghiên cứu tham mưu Ủy ban nhân dân tỉnh ban hành Quyết định Quy định cơ chế thu và sử dụng mức thu dịch vụ tuyển sinh trong các cơ sở giáo dục công lập trên địa bàn tỉnh Quảng Ninh </w:t>
            </w:r>
            <w:r w:rsidRPr="002814FE">
              <w:rPr>
                <w:sz w:val="28"/>
                <w:szCs w:val="28"/>
                <w:lang w:val="it-IT"/>
              </w:rPr>
              <w:lastRenderedPageBreak/>
              <w:t>từ năm học 2027-2028 và trình Hội đồng nhân dân tỉnh ban hành Nghị quyết hỗ trợ chi phí dịch vụ tuyển sinh tại các cơ sở giáo dục công lập trên địa bàn tỉnh bảo đảm phù hợp thẩm quyền của Hội đồng nhân dân tỉnh theo quy định của pháp luật về ngân sách nhà nước</w:t>
            </w:r>
          </w:p>
        </w:tc>
      </w:tr>
      <w:tr w:rsidR="0055011B" w:rsidRPr="004171E1" w14:paraId="2427D05F" w14:textId="77777777" w:rsidTr="00B25167">
        <w:tc>
          <w:tcPr>
            <w:tcW w:w="679" w:type="dxa"/>
            <w:vAlign w:val="center"/>
          </w:tcPr>
          <w:p w14:paraId="5CABB556" w14:textId="77777777" w:rsidR="00B25167" w:rsidRPr="002814FE" w:rsidRDefault="00B25167" w:rsidP="00280A07">
            <w:pPr>
              <w:widowControl w:val="0"/>
              <w:tabs>
                <w:tab w:val="left" w:pos="3168"/>
              </w:tabs>
              <w:rPr>
                <w:rFonts w:ascii="Times New Roman" w:hAnsi="Times New Roman" w:cs="Times New Roman"/>
                <w:b/>
                <w:sz w:val="24"/>
                <w:lang w:val="it-IT"/>
              </w:rPr>
            </w:pPr>
          </w:p>
        </w:tc>
        <w:tc>
          <w:tcPr>
            <w:tcW w:w="1164" w:type="dxa"/>
            <w:vAlign w:val="center"/>
          </w:tcPr>
          <w:p w14:paraId="42589815" w14:textId="77777777" w:rsidR="00B25167" w:rsidRPr="002814FE" w:rsidRDefault="00B25167" w:rsidP="00280A07">
            <w:pPr>
              <w:widowControl w:val="0"/>
              <w:spacing w:before="120"/>
              <w:jc w:val="both"/>
              <w:rPr>
                <w:rFonts w:ascii="Times New Roman" w:hAnsi="Times New Roman" w:cs="Times New Roman"/>
                <w:b/>
                <w:bCs/>
                <w:sz w:val="24"/>
                <w:lang w:val="it-IT"/>
              </w:rPr>
            </w:pPr>
          </w:p>
        </w:tc>
        <w:tc>
          <w:tcPr>
            <w:tcW w:w="2694" w:type="dxa"/>
            <w:vAlign w:val="center"/>
          </w:tcPr>
          <w:p w14:paraId="26719DE3" w14:textId="049341CC" w:rsidR="00B25167" w:rsidRPr="002814FE" w:rsidRDefault="00B25167" w:rsidP="00280A07">
            <w:pPr>
              <w:spacing w:before="120" w:after="120"/>
              <w:ind w:firstLine="567"/>
              <w:jc w:val="both"/>
              <w:rPr>
                <w:rFonts w:ascii="Times New Roman" w:hAnsi="Times New Roman" w:cs="Times New Roman"/>
                <w:sz w:val="28"/>
                <w:szCs w:val="28"/>
                <w:lang w:val="it-IT"/>
              </w:rPr>
            </w:pPr>
            <w:r w:rsidRPr="002814FE">
              <w:rPr>
                <w:rFonts w:ascii="Times New Roman" w:hAnsi="Times New Roman" w:cs="Times New Roman"/>
                <w:b/>
                <w:bCs/>
                <w:sz w:val="28"/>
                <w:szCs w:val="28"/>
                <w:lang w:val="it-IT"/>
              </w:rPr>
              <w:t>Điều 7.</w:t>
            </w:r>
            <w:r w:rsidRPr="002814FE">
              <w:rPr>
                <w:rFonts w:ascii="Times New Roman" w:hAnsi="Times New Roman" w:cs="Times New Roman"/>
                <w:sz w:val="28"/>
                <w:szCs w:val="28"/>
                <w:lang w:val="it-IT"/>
              </w:rPr>
              <w:t xml:space="preserve"> Trách nhiệm của các cơ quan, tổ chức có liên quan</w:t>
            </w:r>
          </w:p>
          <w:p w14:paraId="6FC2CAFA" w14:textId="77777777" w:rsidR="00B25167" w:rsidRPr="002814FE" w:rsidRDefault="00B25167" w:rsidP="00280A07">
            <w:pPr>
              <w:spacing w:before="120" w:after="120"/>
              <w:ind w:firstLine="567"/>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1. Sở Giáo dục và Đào tạo</w:t>
            </w:r>
          </w:p>
          <w:p w14:paraId="1EF1DDE5" w14:textId="77777777" w:rsidR="00B25167" w:rsidRPr="002814FE" w:rsidRDefault="00B25167" w:rsidP="00280A07">
            <w:pPr>
              <w:spacing w:before="120" w:after="120"/>
              <w:ind w:firstLine="567"/>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a) Triển khai Quy định này đến các cơ sở giáo dục công lập trực thuộc;</w:t>
            </w:r>
          </w:p>
          <w:p w14:paraId="3FDA6472" w14:textId="77777777" w:rsidR="00B25167" w:rsidRPr="002814FE" w:rsidRDefault="00B25167" w:rsidP="00280A07">
            <w:pPr>
              <w:spacing w:before="120" w:after="120"/>
              <w:ind w:firstLine="567"/>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b) Chủ trì, phối hợp với các đơn vị liên quan tổ chức kiểm tra việc thực hiện thu, sử dụng nguồn thu dịch vụ tuyển sinh;</w:t>
            </w:r>
          </w:p>
          <w:p w14:paraId="5804E1D7" w14:textId="77777777" w:rsidR="00280A07" w:rsidRPr="002814FE" w:rsidRDefault="00B25167" w:rsidP="00280A07">
            <w:pPr>
              <w:spacing w:before="120" w:after="120"/>
              <w:ind w:firstLine="567"/>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2. Sở Tài chính:</w:t>
            </w:r>
          </w:p>
          <w:p w14:paraId="384C437B" w14:textId="70A3D3E5" w:rsidR="00B25167" w:rsidRPr="002814FE" w:rsidRDefault="00280A07" w:rsidP="00280A07">
            <w:pPr>
              <w:spacing w:before="120" w:after="120"/>
              <w:ind w:firstLine="567"/>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Phối hợp với Sở Giáo dục và Đào tạo và các cơ quan, đơn vị có liên quan hướng dẫn triển khai thực hiện Quy định này</w:t>
            </w:r>
            <w:r w:rsidR="00B25167" w:rsidRPr="002814FE">
              <w:rPr>
                <w:rFonts w:ascii="Times New Roman" w:hAnsi="Times New Roman" w:cs="Times New Roman"/>
                <w:sz w:val="28"/>
                <w:szCs w:val="28"/>
                <w:lang w:val="it-IT"/>
              </w:rPr>
              <w:t>.</w:t>
            </w:r>
          </w:p>
          <w:p w14:paraId="60C585E5" w14:textId="77777777" w:rsidR="00B25167" w:rsidRPr="002814FE" w:rsidRDefault="00B25167" w:rsidP="00280A07">
            <w:pPr>
              <w:spacing w:before="120" w:after="120"/>
              <w:ind w:firstLine="567"/>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 xml:space="preserve"> 3. Ủy ban nhân dân các xã, phường, đặc khu</w:t>
            </w:r>
          </w:p>
          <w:p w14:paraId="5CD8D7CE" w14:textId="77777777" w:rsidR="00280A07" w:rsidRPr="002814FE" w:rsidRDefault="00280A07" w:rsidP="00280A07">
            <w:pPr>
              <w:spacing w:before="120" w:after="120"/>
              <w:ind w:left="105" w:right="38" w:firstLine="604"/>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a) Triển khai và phối hợp hướng dẫn thực hiện Quy định này đến các cơ sở giáo dục công lập thuộc thẩm quyền quản lý;”</w:t>
            </w:r>
          </w:p>
          <w:p w14:paraId="08AD447B" w14:textId="77777777" w:rsidR="00B25167" w:rsidRPr="002814FE" w:rsidRDefault="00B25167" w:rsidP="00280A07">
            <w:pPr>
              <w:spacing w:before="120" w:after="120"/>
              <w:ind w:firstLine="567"/>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 xml:space="preserve">b) Thực hiện kiểm tra và xử lý </w:t>
            </w:r>
            <w:r w:rsidRPr="002814FE">
              <w:rPr>
                <w:rFonts w:ascii="Times New Roman" w:hAnsi="Times New Roman" w:cs="Times New Roman"/>
                <w:sz w:val="28"/>
                <w:szCs w:val="28"/>
                <w:lang w:val="it-IT"/>
              </w:rPr>
              <w:lastRenderedPageBreak/>
              <w:t>những sai phạm trong việc thu,</w:t>
            </w:r>
            <w:r w:rsidRPr="002814FE">
              <w:rPr>
                <w:rFonts w:ascii="Times New Roman" w:hAnsi="Times New Roman" w:cs="Times New Roman"/>
                <w:sz w:val="28"/>
                <w:szCs w:val="28"/>
                <w:lang w:val="it-IT"/>
              </w:rPr>
              <w:br/>
              <w:t>quản lý và sử dụng nguồn thu dịch vụ tuyển sinh của các cơ sở giáo dục thuộc</w:t>
            </w:r>
            <w:r w:rsidRPr="002814FE">
              <w:rPr>
                <w:rFonts w:ascii="Times New Roman" w:hAnsi="Times New Roman" w:cs="Times New Roman"/>
                <w:sz w:val="28"/>
                <w:szCs w:val="28"/>
                <w:lang w:val="it-IT"/>
              </w:rPr>
              <w:br/>
              <w:t>thẩm quyền quản lý.</w:t>
            </w:r>
          </w:p>
          <w:p w14:paraId="7A28E3DE" w14:textId="77777777" w:rsidR="00B25167" w:rsidRPr="002814FE" w:rsidRDefault="00B25167" w:rsidP="00280A07">
            <w:pPr>
              <w:spacing w:before="120" w:after="120"/>
              <w:ind w:firstLine="567"/>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4. Các cơ sở giáo dục công lập thực hiện công tác tuyển sinh theo nhiệm</w:t>
            </w:r>
            <w:r w:rsidRPr="002814FE">
              <w:rPr>
                <w:rFonts w:ascii="Times New Roman" w:hAnsi="Times New Roman" w:cs="Times New Roman"/>
                <w:sz w:val="28"/>
                <w:szCs w:val="28"/>
                <w:lang w:val="it-IT"/>
              </w:rPr>
              <w:br/>
              <w:t>vụ được giao</w:t>
            </w:r>
          </w:p>
          <w:p w14:paraId="0DBABCE7" w14:textId="77777777" w:rsidR="00B25167" w:rsidRPr="002814FE" w:rsidRDefault="00B25167" w:rsidP="00280A07">
            <w:pPr>
              <w:spacing w:before="120" w:after="120"/>
              <w:ind w:firstLine="567"/>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a) Triển khai Quy định này đến giáo viên, nhân viên, người lao động</w:t>
            </w:r>
            <w:r w:rsidRPr="002814FE">
              <w:rPr>
                <w:rFonts w:ascii="Times New Roman" w:hAnsi="Times New Roman" w:cs="Times New Roman"/>
                <w:sz w:val="28"/>
                <w:szCs w:val="28"/>
                <w:lang w:val="it-IT"/>
              </w:rPr>
              <w:br/>
              <w:t>trong đơn vị;</w:t>
            </w:r>
          </w:p>
          <w:p w14:paraId="5BCF306C" w14:textId="1057705F" w:rsidR="00B25167" w:rsidRPr="002814FE" w:rsidRDefault="00B25167" w:rsidP="00640247">
            <w:pPr>
              <w:spacing w:before="120" w:after="120"/>
              <w:ind w:firstLine="567"/>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b) Tổ chức thu, quản lý, sử dụng và công khai kinh phí dịch vụ tuyển sinh theo đúng quy định.</w:t>
            </w:r>
          </w:p>
        </w:tc>
        <w:tc>
          <w:tcPr>
            <w:tcW w:w="6237" w:type="dxa"/>
            <w:vAlign w:val="center"/>
          </w:tcPr>
          <w:p w14:paraId="6606EAF3" w14:textId="77777777" w:rsidR="00B25167" w:rsidRPr="002814FE" w:rsidRDefault="00B25167" w:rsidP="00280A07">
            <w:pPr>
              <w:pStyle w:val="NormalWeb"/>
              <w:spacing w:before="0" w:beforeAutospacing="0" w:after="120" w:afterAutospacing="0"/>
              <w:jc w:val="both"/>
              <w:rPr>
                <w:sz w:val="28"/>
                <w:szCs w:val="28"/>
                <w:lang w:val="it-IT"/>
              </w:rPr>
            </w:pPr>
          </w:p>
          <w:p w14:paraId="1A5286A6" w14:textId="77777777" w:rsidR="00B25167" w:rsidRPr="002814FE" w:rsidRDefault="00B25167" w:rsidP="00280A07">
            <w:pPr>
              <w:pStyle w:val="NormalWeb"/>
              <w:spacing w:before="0" w:beforeAutospacing="0" w:after="120" w:afterAutospacing="0"/>
              <w:jc w:val="both"/>
              <w:rPr>
                <w:sz w:val="28"/>
                <w:szCs w:val="28"/>
                <w:lang w:val="it-IT"/>
              </w:rPr>
            </w:pPr>
          </w:p>
          <w:p w14:paraId="1E05FFB3" w14:textId="77777777" w:rsidR="00B25167" w:rsidRPr="002814FE" w:rsidRDefault="00B25167" w:rsidP="00280A07">
            <w:pPr>
              <w:pStyle w:val="NormalWeb"/>
              <w:spacing w:before="0" w:beforeAutospacing="0" w:after="120" w:afterAutospacing="0"/>
              <w:jc w:val="both"/>
              <w:rPr>
                <w:sz w:val="28"/>
                <w:szCs w:val="28"/>
                <w:lang w:val="it-IT"/>
              </w:rPr>
            </w:pPr>
          </w:p>
          <w:p w14:paraId="1437B88D" w14:textId="6B044633" w:rsidR="00B25167" w:rsidRPr="002814FE" w:rsidRDefault="00B25167" w:rsidP="00280A07">
            <w:pPr>
              <w:pStyle w:val="NormalWeb"/>
              <w:spacing w:before="0" w:beforeAutospacing="0" w:after="120" w:afterAutospacing="0"/>
              <w:jc w:val="both"/>
              <w:rPr>
                <w:sz w:val="28"/>
                <w:szCs w:val="28"/>
                <w:lang w:val="it-IT"/>
              </w:rPr>
            </w:pPr>
            <w:r w:rsidRPr="002814FE">
              <w:rPr>
                <w:sz w:val="28"/>
                <w:szCs w:val="28"/>
                <w:lang w:val="it-IT"/>
              </w:rPr>
              <w:t>Việc quy định trách nhiệm của các cơ quan, tổ chức có liên quan là cần thiết, nhằm bảo đảm Quy định được tổ chức triển khai thống nhất, hiệu quả và đúng quy định của pháp luật, góp phần nâng cao tính công khai, minh bạch và phòng ngừa sai phạm.</w:t>
            </w:r>
          </w:p>
          <w:p w14:paraId="1B182058" w14:textId="77777777" w:rsidR="00B25167" w:rsidRPr="002814FE" w:rsidRDefault="00B25167" w:rsidP="00280A07">
            <w:pPr>
              <w:pStyle w:val="NormalWeb"/>
              <w:spacing w:before="0" w:beforeAutospacing="0" w:after="120" w:afterAutospacing="0"/>
              <w:jc w:val="both"/>
              <w:rPr>
                <w:sz w:val="28"/>
                <w:szCs w:val="28"/>
                <w:lang w:val="it-IT"/>
              </w:rPr>
            </w:pPr>
          </w:p>
          <w:p w14:paraId="416976D8" w14:textId="77777777" w:rsidR="00B25167" w:rsidRPr="002814FE" w:rsidRDefault="00B25167" w:rsidP="00280A07">
            <w:pPr>
              <w:pStyle w:val="NormalWeb"/>
              <w:spacing w:before="0" w:beforeAutospacing="0" w:after="120" w:afterAutospacing="0"/>
              <w:jc w:val="both"/>
              <w:rPr>
                <w:sz w:val="28"/>
                <w:szCs w:val="28"/>
                <w:lang w:val="it-IT"/>
              </w:rPr>
            </w:pPr>
          </w:p>
          <w:p w14:paraId="7299682E" w14:textId="77777777" w:rsidR="00B25167" w:rsidRPr="002814FE" w:rsidRDefault="00B25167" w:rsidP="00280A07">
            <w:pPr>
              <w:pStyle w:val="NormalWeb"/>
              <w:spacing w:before="0" w:beforeAutospacing="0" w:after="120" w:afterAutospacing="0"/>
              <w:jc w:val="both"/>
              <w:rPr>
                <w:sz w:val="28"/>
                <w:szCs w:val="28"/>
                <w:lang w:val="it-IT"/>
              </w:rPr>
            </w:pPr>
          </w:p>
          <w:p w14:paraId="36910061" w14:textId="77777777" w:rsidR="00B25167" w:rsidRPr="002814FE" w:rsidRDefault="00B25167" w:rsidP="00280A07">
            <w:pPr>
              <w:pStyle w:val="NormalWeb"/>
              <w:spacing w:before="0" w:beforeAutospacing="0" w:after="120" w:afterAutospacing="0"/>
              <w:jc w:val="both"/>
              <w:rPr>
                <w:sz w:val="28"/>
                <w:szCs w:val="28"/>
                <w:lang w:val="it-IT"/>
              </w:rPr>
            </w:pPr>
          </w:p>
          <w:p w14:paraId="6A207858" w14:textId="77777777" w:rsidR="00B25167" w:rsidRPr="002814FE" w:rsidRDefault="00B25167" w:rsidP="00280A07">
            <w:pPr>
              <w:pStyle w:val="NormalWeb"/>
              <w:spacing w:before="0" w:beforeAutospacing="0" w:after="120" w:afterAutospacing="0"/>
              <w:jc w:val="both"/>
              <w:rPr>
                <w:sz w:val="28"/>
                <w:szCs w:val="28"/>
                <w:lang w:val="it-IT"/>
              </w:rPr>
            </w:pPr>
          </w:p>
          <w:p w14:paraId="269FC1C4" w14:textId="77777777" w:rsidR="00B25167" w:rsidRPr="002814FE" w:rsidRDefault="00B25167" w:rsidP="00280A07">
            <w:pPr>
              <w:pStyle w:val="NormalWeb"/>
              <w:spacing w:before="0" w:beforeAutospacing="0" w:after="120" w:afterAutospacing="0"/>
              <w:jc w:val="both"/>
              <w:rPr>
                <w:sz w:val="28"/>
                <w:szCs w:val="28"/>
                <w:lang w:val="it-IT"/>
              </w:rPr>
            </w:pPr>
          </w:p>
          <w:p w14:paraId="0181B8C7" w14:textId="77777777" w:rsidR="00B25167" w:rsidRPr="002814FE" w:rsidRDefault="00B25167" w:rsidP="00280A07">
            <w:pPr>
              <w:pStyle w:val="NormalWeb"/>
              <w:spacing w:before="0" w:beforeAutospacing="0" w:after="120" w:afterAutospacing="0"/>
              <w:jc w:val="both"/>
              <w:rPr>
                <w:sz w:val="28"/>
                <w:szCs w:val="28"/>
                <w:lang w:val="it-IT"/>
              </w:rPr>
            </w:pPr>
          </w:p>
          <w:p w14:paraId="028DFCF4" w14:textId="77777777" w:rsidR="00B25167" w:rsidRPr="002814FE" w:rsidRDefault="00B25167" w:rsidP="00280A07">
            <w:pPr>
              <w:pStyle w:val="NormalWeb"/>
              <w:spacing w:before="0" w:beforeAutospacing="0" w:after="120" w:afterAutospacing="0"/>
              <w:jc w:val="both"/>
              <w:rPr>
                <w:sz w:val="28"/>
                <w:szCs w:val="28"/>
                <w:lang w:val="it-IT"/>
              </w:rPr>
            </w:pPr>
          </w:p>
          <w:p w14:paraId="255C37A7" w14:textId="77777777" w:rsidR="00B25167" w:rsidRPr="002814FE" w:rsidRDefault="00B25167" w:rsidP="00280A07">
            <w:pPr>
              <w:pStyle w:val="NormalWeb"/>
              <w:spacing w:before="0" w:beforeAutospacing="0" w:after="120" w:afterAutospacing="0"/>
              <w:jc w:val="both"/>
              <w:rPr>
                <w:sz w:val="28"/>
                <w:szCs w:val="28"/>
                <w:lang w:val="it-IT"/>
              </w:rPr>
            </w:pPr>
          </w:p>
          <w:p w14:paraId="0567D27A" w14:textId="77777777" w:rsidR="00B25167" w:rsidRPr="002814FE" w:rsidRDefault="00B25167" w:rsidP="00280A07">
            <w:pPr>
              <w:pStyle w:val="NormalWeb"/>
              <w:spacing w:before="0" w:beforeAutospacing="0" w:after="120" w:afterAutospacing="0"/>
              <w:jc w:val="both"/>
              <w:rPr>
                <w:sz w:val="28"/>
                <w:szCs w:val="28"/>
                <w:lang w:val="it-IT"/>
              </w:rPr>
            </w:pPr>
          </w:p>
          <w:p w14:paraId="2313DF93" w14:textId="77777777" w:rsidR="00B25167" w:rsidRPr="002814FE" w:rsidRDefault="00B25167" w:rsidP="00280A07">
            <w:pPr>
              <w:pStyle w:val="NormalWeb"/>
              <w:spacing w:before="0" w:beforeAutospacing="0" w:after="120" w:afterAutospacing="0"/>
              <w:jc w:val="both"/>
              <w:rPr>
                <w:sz w:val="28"/>
                <w:szCs w:val="28"/>
                <w:lang w:val="it-IT"/>
              </w:rPr>
            </w:pPr>
          </w:p>
          <w:p w14:paraId="37CD1995" w14:textId="77777777" w:rsidR="00B25167" w:rsidRPr="002814FE" w:rsidRDefault="00B25167" w:rsidP="00280A07">
            <w:pPr>
              <w:pStyle w:val="NormalWeb"/>
              <w:spacing w:before="0" w:beforeAutospacing="0" w:after="120" w:afterAutospacing="0"/>
              <w:jc w:val="both"/>
              <w:rPr>
                <w:sz w:val="28"/>
                <w:szCs w:val="28"/>
                <w:lang w:val="it-IT"/>
              </w:rPr>
            </w:pPr>
          </w:p>
          <w:p w14:paraId="0E7BDFEE" w14:textId="77777777" w:rsidR="00B25167" w:rsidRPr="002814FE" w:rsidRDefault="00B25167" w:rsidP="00280A07">
            <w:pPr>
              <w:pStyle w:val="NormalWeb"/>
              <w:spacing w:before="0" w:beforeAutospacing="0" w:after="120" w:afterAutospacing="0"/>
              <w:jc w:val="both"/>
              <w:rPr>
                <w:sz w:val="28"/>
                <w:szCs w:val="28"/>
                <w:lang w:val="it-IT"/>
              </w:rPr>
            </w:pPr>
          </w:p>
          <w:p w14:paraId="5D812857" w14:textId="77777777" w:rsidR="00B25167" w:rsidRPr="002814FE" w:rsidRDefault="00B25167" w:rsidP="00280A07">
            <w:pPr>
              <w:pStyle w:val="NormalWeb"/>
              <w:spacing w:before="0" w:beforeAutospacing="0" w:after="120" w:afterAutospacing="0"/>
              <w:jc w:val="both"/>
              <w:rPr>
                <w:sz w:val="28"/>
                <w:szCs w:val="28"/>
                <w:lang w:val="it-IT"/>
              </w:rPr>
            </w:pPr>
          </w:p>
          <w:p w14:paraId="6B5DE119" w14:textId="77777777" w:rsidR="00B25167" w:rsidRPr="002814FE" w:rsidRDefault="00B25167" w:rsidP="00280A07">
            <w:pPr>
              <w:pStyle w:val="NormalWeb"/>
              <w:spacing w:before="0" w:beforeAutospacing="0" w:after="120" w:afterAutospacing="0"/>
              <w:jc w:val="both"/>
              <w:rPr>
                <w:sz w:val="28"/>
                <w:szCs w:val="28"/>
                <w:lang w:val="it-IT"/>
              </w:rPr>
            </w:pPr>
          </w:p>
          <w:p w14:paraId="551D98C3" w14:textId="77777777" w:rsidR="00B25167" w:rsidRPr="002814FE" w:rsidRDefault="00B25167" w:rsidP="00280A07">
            <w:pPr>
              <w:pStyle w:val="NormalWeb"/>
              <w:spacing w:before="0" w:beforeAutospacing="0" w:after="120" w:afterAutospacing="0"/>
              <w:jc w:val="both"/>
              <w:rPr>
                <w:sz w:val="28"/>
                <w:szCs w:val="28"/>
                <w:lang w:val="it-IT"/>
              </w:rPr>
            </w:pPr>
          </w:p>
          <w:p w14:paraId="509DA3B5" w14:textId="77777777" w:rsidR="00B25167" w:rsidRPr="002814FE" w:rsidRDefault="00B25167" w:rsidP="00280A07">
            <w:pPr>
              <w:pStyle w:val="NormalWeb"/>
              <w:spacing w:before="0" w:beforeAutospacing="0" w:after="120" w:afterAutospacing="0"/>
              <w:jc w:val="both"/>
              <w:rPr>
                <w:sz w:val="28"/>
                <w:szCs w:val="28"/>
                <w:lang w:val="it-IT"/>
              </w:rPr>
            </w:pPr>
          </w:p>
          <w:p w14:paraId="306D97E5" w14:textId="77777777" w:rsidR="00B25167" w:rsidRPr="002814FE" w:rsidRDefault="00B25167" w:rsidP="00280A07">
            <w:pPr>
              <w:pStyle w:val="NormalWeb"/>
              <w:spacing w:before="0" w:beforeAutospacing="0" w:after="120" w:afterAutospacing="0"/>
              <w:jc w:val="both"/>
              <w:rPr>
                <w:sz w:val="28"/>
                <w:szCs w:val="28"/>
                <w:lang w:val="it-IT"/>
              </w:rPr>
            </w:pPr>
          </w:p>
          <w:p w14:paraId="3D0C3572" w14:textId="77777777" w:rsidR="00B25167" w:rsidRPr="002814FE" w:rsidRDefault="00B25167" w:rsidP="00280A07">
            <w:pPr>
              <w:pStyle w:val="NormalWeb"/>
              <w:spacing w:before="0" w:beforeAutospacing="0" w:after="120" w:afterAutospacing="0"/>
              <w:jc w:val="both"/>
              <w:rPr>
                <w:sz w:val="28"/>
                <w:szCs w:val="28"/>
                <w:lang w:val="it-IT"/>
              </w:rPr>
            </w:pPr>
          </w:p>
          <w:p w14:paraId="3765DE18" w14:textId="77777777" w:rsidR="00B25167" w:rsidRPr="002814FE" w:rsidRDefault="00B25167" w:rsidP="00280A07">
            <w:pPr>
              <w:pStyle w:val="NormalWeb"/>
              <w:spacing w:before="0" w:beforeAutospacing="0" w:after="120" w:afterAutospacing="0"/>
              <w:jc w:val="both"/>
              <w:rPr>
                <w:sz w:val="28"/>
                <w:szCs w:val="28"/>
                <w:lang w:val="it-IT"/>
              </w:rPr>
            </w:pPr>
          </w:p>
          <w:p w14:paraId="3630FFE6" w14:textId="77777777" w:rsidR="00B25167" w:rsidRPr="002814FE" w:rsidRDefault="00B25167" w:rsidP="00280A07">
            <w:pPr>
              <w:pStyle w:val="NormalWeb"/>
              <w:spacing w:before="0" w:beforeAutospacing="0" w:after="120" w:afterAutospacing="0"/>
              <w:jc w:val="both"/>
              <w:rPr>
                <w:sz w:val="28"/>
                <w:szCs w:val="28"/>
                <w:lang w:val="it-IT"/>
              </w:rPr>
            </w:pPr>
          </w:p>
          <w:p w14:paraId="2807C0C6" w14:textId="77777777" w:rsidR="00F32062" w:rsidRPr="002814FE" w:rsidRDefault="00F32062" w:rsidP="00280A07">
            <w:pPr>
              <w:pStyle w:val="NormalWeb"/>
              <w:spacing w:before="0" w:beforeAutospacing="0" w:after="120" w:afterAutospacing="0"/>
              <w:jc w:val="both"/>
              <w:rPr>
                <w:sz w:val="28"/>
                <w:szCs w:val="28"/>
                <w:lang w:val="it-IT"/>
              </w:rPr>
            </w:pPr>
          </w:p>
          <w:p w14:paraId="3013A988" w14:textId="77777777" w:rsidR="00F32062" w:rsidRPr="002814FE" w:rsidRDefault="00F32062" w:rsidP="00280A07">
            <w:pPr>
              <w:pStyle w:val="NormalWeb"/>
              <w:spacing w:before="0" w:beforeAutospacing="0" w:after="120" w:afterAutospacing="0"/>
              <w:jc w:val="both"/>
              <w:rPr>
                <w:sz w:val="28"/>
                <w:szCs w:val="28"/>
                <w:lang w:val="it-IT"/>
              </w:rPr>
            </w:pPr>
          </w:p>
          <w:p w14:paraId="3F7B5E6C" w14:textId="77777777" w:rsidR="00F32062" w:rsidRPr="002814FE" w:rsidRDefault="00F32062" w:rsidP="00280A07">
            <w:pPr>
              <w:pStyle w:val="NormalWeb"/>
              <w:spacing w:before="0" w:beforeAutospacing="0" w:after="120" w:afterAutospacing="0"/>
              <w:jc w:val="both"/>
              <w:rPr>
                <w:sz w:val="28"/>
                <w:szCs w:val="28"/>
                <w:lang w:val="it-IT"/>
              </w:rPr>
            </w:pPr>
          </w:p>
          <w:p w14:paraId="4FA55B0F" w14:textId="77777777" w:rsidR="00F32062" w:rsidRPr="002814FE" w:rsidRDefault="00F32062" w:rsidP="00280A07">
            <w:pPr>
              <w:pStyle w:val="NormalWeb"/>
              <w:spacing w:before="0" w:beforeAutospacing="0" w:after="120" w:afterAutospacing="0"/>
              <w:jc w:val="both"/>
              <w:rPr>
                <w:sz w:val="28"/>
                <w:szCs w:val="28"/>
                <w:lang w:val="it-IT"/>
              </w:rPr>
            </w:pPr>
          </w:p>
          <w:p w14:paraId="3216507C" w14:textId="77777777" w:rsidR="00F32062" w:rsidRPr="002814FE" w:rsidRDefault="00F32062" w:rsidP="00280A07">
            <w:pPr>
              <w:pStyle w:val="NormalWeb"/>
              <w:spacing w:before="0" w:beforeAutospacing="0" w:after="120" w:afterAutospacing="0"/>
              <w:jc w:val="both"/>
              <w:rPr>
                <w:sz w:val="28"/>
                <w:szCs w:val="28"/>
                <w:lang w:val="it-IT"/>
              </w:rPr>
            </w:pPr>
          </w:p>
          <w:p w14:paraId="18C28756" w14:textId="77777777" w:rsidR="00F32062" w:rsidRPr="002814FE" w:rsidRDefault="00F32062" w:rsidP="00280A07">
            <w:pPr>
              <w:pStyle w:val="NormalWeb"/>
              <w:spacing w:before="0" w:beforeAutospacing="0" w:after="120" w:afterAutospacing="0"/>
              <w:jc w:val="both"/>
              <w:rPr>
                <w:sz w:val="28"/>
                <w:szCs w:val="28"/>
                <w:lang w:val="it-IT"/>
              </w:rPr>
            </w:pPr>
          </w:p>
          <w:p w14:paraId="065B6A50" w14:textId="77777777" w:rsidR="00F32062" w:rsidRPr="002814FE" w:rsidRDefault="00F32062" w:rsidP="00280A07">
            <w:pPr>
              <w:pStyle w:val="NormalWeb"/>
              <w:spacing w:before="0" w:beforeAutospacing="0" w:after="120" w:afterAutospacing="0"/>
              <w:jc w:val="both"/>
              <w:rPr>
                <w:sz w:val="28"/>
                <w:szCs w:val="28"/>
                <w:lang w:val="it-IT"/>
              </w:rPr>
            </w:pPr>
          </w:p>
          <w:p w14:paraId="38AFB2D8" w14:textId="5A0613C3" w:rsidR="00B25167" w:rsidRPr="002814FE" w:rsidRDefault="00B25167" w:rsidP="00280A07">
            <w:pPr>
              <w:pStyle w:val="NormalWeb"/>
              <w:spacing w:before="0" w:beforeAutospacing="0" w:after="120" w:afterAutospacing="0"/>
              <w:jc w:val="both"/>
              <w:rPr>
                <w:sz w:val="28"/>
                <w:szCs w:val="28"/>
                <w:lang w:val="it-IT"/>
              </w:rPr>
            </w:pPr>
            <w:r w:rsidRPr="002814FE">
              <w:rPr>
                <w:sz w:val="28"/>
                <w:szCs w:val="28"/>
                <w:lang w:val="it-IT"/>
              </w:rPr>
              <w:t>Việc quy định trách nhiệm của các cơ sở giáo dục công lập là cần thiết để bảo đảm các đơn vị trực tiếp thực hiện tuyển sinh chủ động trong việc tổ chức thu, quản lý, sử dụng kinh phí đúng quy định, đồng thời thực hiện công khai, báo cáo và chịu trách nhiệm trước cơ quan quản lý.</w:t>
            </w:r>
          </w:p>
          <w:p w14:paraId="05AB876F" w14:textId="378C0163" w:rsidR="00B25167" w:rsidRPr="002814FE" w:rsidRDefault="00B25167" w:rsidP="00280A07">
            <w:pPr>
              <w:pStyle w:val="NormalWeb"/>
              <w:spacing w:before="0" w:beforeAutospacing="0" w:after="120" w:afterAutospacing="0"/>
              <w:jc w:val="both"/>
              <w:rPr>
                <w:sz w:val="28"/>
                <w:szCs w:val="28"/>
                <w:lang w:val="it-IT"/>
              </w:rPr>
            </w:pPr>
          </w:p>
          <w:p w14:paraId="1F2E059F" w14:textId="77777777" w:rsidR="00B25167" w:rsidRPr="002814FE" w:rsidRDefault="00B25167" w:rsidP="00280A07">
            <w:pPr>
              <w:pStyle w:val="NormalWeb"/>
              <w:spacing w:before="0" w:beforeAutospacing="0" w:after="120" w:afterAutospacing="0"/>
              <w:jc w:val="both"/>
              <w:rPr>
                <w:sz w:val="28"/>
                <w:szCs w:val="28"/>
                <w:lang w:val="it-IT"/>
              </w:rPr>
            </w:pPr>
          </w:p>
          <w:p w14:paraId="3681946C" w14:textId="77777777" w:rsidR="00B25167" w:rsidRPr="002814FE" w:rsidRDefault="00B25167" w:rsidP="00640247">
            <w:pPr>
              <w:pStyle w:val="NormalWeb"/>
              <w:spacing w:before="0" w:beforeAutospacing="0" w:after="120" w:afterAutospacing="0"/>
              <w:jc w:val="both"/>
              <w:rPr>
                <w:sz w:val="28"/>
                <w:szCs w:val="28"/>
                <w:lang w:val="it-IT"/>
              </w:rPr>
            </w:pPr>
          </w:p>
        </w:tc>
      </w:tr>
    </w:tbl>
    <w:p w14:paraId="6791730D" w14:textId="77777777" w:rsidR="00E42EB5" w:rsidRPr="002814FE" w:rsidRDefault="00E42EB5" w:rsidP="00280A07">
      <w:pPr>
        <w:tabs>
          <w:tab w:val="center" w:pos="1841"/>
          <w:tab w:val="right" w:pos="9224"/>
        </w:tabs>
        <w:spacing w:after="0" w:line="240" w:lineRule="auto"/>
        <w:rPr>
          <w:rFonts w:ascii="Times New Roman" w:hAnsi="Times New Roman" w:cs="Times New Roman"/>
          <w:sz w:val="26"/>
          <w:szCs w:val="26"/>
          <w:lang w:val="it-IT"/>
        </w:rPr>
      </w:pPr>
    </w:p>
    <w:p w14:paraId="3D714C3E" w14:textId="77777777" w:rsidR="00F32062" w:rsidRPr="002814FE" w:rsidRDefault="00F32062" w:rsidP="00280A07">
      <w:pPr>
        <w:tabs>
          <w:tab w:val="center" w:pos="1841"/>
          <w:tab w:val="right" w:pos="9224"/>
        </w:tabs>
        <w:spacing w:after="0" w:line="240" w:lineRule="auto"/>
        <w:rPr>
          <w:rFonts w:ascii="Times New Roman" w:hAnsi="Times New Roman" w:cs="Times New Roman"/>
          <w:sz w:val="26"/>
          <w:szCs w:val="26"/>
          <w:lang w:val="it-IT"/>
        </w:rPr>
      </w:pPr>
    </w:p>
    <w:p w14:paraId="383FEE57" w14:textId="77777777" w:rsidR="00265602" w:rsidRDefault="00265602" w:rsidP="00280A07">
      <w:pPr>
        <w:tabs>
          <w:tab w:val="center" w:pos="1841"/>
          <w:tab w:val="right" w:pos="9224"/>
        </w:tabs>
        <w:spacing w:after="0" w:line="240" w:lineRule="auto"/>
        <w:rPr>
          <w:rFonts w:ascii="Times New Roman" w:hAnsi="Times New Roman" w:cs="Times New Roman"/>
          <w:sz w:val="26"/>
          <w:szCs w:val="26"/>
          <w:lang w:val="it-IT"/>
        </w:rPr>
        <w:sectPr w:rsidR="00265602" w:rsidSect="00E5554C">
          <w:headerReference w:type="default" r:id="rId9"/>
          <w:pgSz w:w="11906" w:h="16838" w:code="9"/>
          <w:pgMar w:top="1134" w:right="1134" w:bottom="1134" w:left="1701" w:header="720" w:footer="720" w:gutter="0"/>
          <w:cols w:space="720"/>
          <w:titlePg/>
          <w:docGrid w:linePitch="360"/>
        </w:sectPr>
      </w:pPr>
      <w:r>
        <w:rPr>
          <w:rFonts w:ascii="Times New Roman" w:hAnsi="Times New Roman" w:cs="Times New Roman"/>
          <w:sz w:val="26"/>
          <w:szCs w:val="26"/>
          <w:lang w:val="it-IT"/>
        </w:rPr>
        <w:t xml:space="preserve">  </w:t>
      </w:r>
    </w:p>
    <w:p w14:paraId="3D18CB14" w14:textId="67AECDC7" w:rsidR="00C71908" w:rsidRPr="002814FE" w:rsidRDefault="00B1150C" w:rsidP="00280A07">
      <w:pPr>
        <w:tabs>
          <w:tab w:val="center" w:pos="1841"/>
          <w:tab w:val="right" w:pos="9224"/>
        </w:tabs>
        <w:spacing w:after="0" w:line="240" w:lineRule="auto"/>
        <w:rPr>
          <w:rFonts w:ascii="Times New Roman" w:hAnsi="Times New Roman" w:cs="Times New Roman"/>
          <w:lang w:val="it-IT"/>
        </w:rPr>
      </w:pPr>
      <w:r w:rsidRPr="002814FE">
        <w:rPr>
          <w:rFonts w:ascii="Times New Roman" w:hAnsi="Times New Roman" w:cs="Times New Roman"/>
          <w:sz w:val="26"/>
          <w:szCs w:val="26"/>
          <w:lang w:val="it-IT"/>
        </w:rPr>
        <w:lastRenderedPageBreak/>
        <w:t>UBN</w:t>
      </w:r>
      <w:r w:rsidR="00C71908" w:rsidRPr="002814FE">
        <w:rPr>
          <w:rFonts w:ascii="Times New Roman" w:hAnsi="Times New Roman" w:cs="Times New Roman"/>
          <w:sz w:val="26"/>
          <w:szCs w:val="26"/>
          <w:lang w:val="it-IT"/>
        </w:rPr>
        <w:t>D TỈNH QUẢNG NINH</w:t>
      </w:r>
      <w:r w:rsidR="00C71908" w:rsidRPr="002814FE">
        <w:rPr>
          <w:rFonts w:ascii="Times New Roman" w:hAnsi="Times New Roman" w:cs="Times New Roman"/>
          <w:lang w:val="it-IT"/>
        </w:rPr>
        <w:t xml:space="preserve"> </w:t>
      </w:r>
      <w:r w:rsidR="00C71908" w:rsidRPr="002814FE">
        <w:rPr>
          <w:rFonts w:ascii="Times New Roman" w:hAnsi="Times New Roman" w:cs="Times New Roman"/>
          <w:lang w:val="it-IT"/>
        </w:rPr>
        <w:tab/>
      </w:r>
      <w:r w:rsidR="00C71908" w:rsidRPr="002814FE">
        <w:rPr>
          <w:rFonts w:ascii="Times New Roman" w:hAnsi="Times New Roman" w:cs="Times New Roman"/>
          <w:b/>
          <w:bCs/>
          <w:sz w:val="26"/>
          <w:szCs w:val="26"/>
          <w:lang w:val="it-IT"/>
        </w:rPr>
        <w:t>CỘNG HÒA XÃ HỘI CHỦ NGHĨA VIỆT NAM</w:t>
      </w:r>
      <w:r w:rsidR="00C71908" w:rsidRPr="002814FE">
        <w:rPr>
          <w:rFonts w:ascii="Times New Roman" w:hAnsi="Times New Roman" w:cs="Times New Roman"/>
          <w:b/>
          <w:bCs/>
          <w:lang w:val="it-IT"/>
        </w:rPr>
        <w:t xml:space="preserve"> </w:t>
      </w:r>
    </w:p>
    <w:p w14:paraId="7B338CA3" w14:textId="77777777" w:rsidR="00C71908" w:rsidRPr="002814FE" w:rsidRDefault="00C71908" w:rsidP="00280A07">
      <w:pPr>
        <w:pStyle w:val="Heading1"/>
        <w:tabs>
          <w:tab w:val="center" w:pos="6516"/>
        </w:tabs>
        <w:spacing w:before="0" w:after="0" w:line="240" w:lineRule="auto"/>
        <w:rPr>
          <w:rFonts w:ascii="Times New Roman" w:hAnsi="Times New Roman" w:cs="Times New Roman"/>
          <w:color w:val="auto"/>
          <w:lang w:val="it-IT"/>
        </w:rPr>
      </w:pPr>
      <w:r w:rsidRPr="002814FE">
        <w:rPr>
          <w:rFonts w:ascii="Times New Roman" w:hAnsi="Times New Roman" w:cs="Times New Roman"/>
          <w:b/>
          <w:bCs/>
          <w:color w:val="auto"/>
          <w:sz w:val="26"/>
          <w:szCs w:val="26"/>
          <w:lang w:val="it-IT"/>
        </w:rPr>
        <w:t>SỞ GIÁO DỤC VÀ ĐÀO TẠO</w:t>
      </w:r>
      <w:r w:rsidRPr="002814FE">
        <w:rPr>
          <w:rFonts w:ascii="Times New Roman" w:hAnsi="Times New Roman" w:cs="Times New Roman"/>
          <w:color w:val="auto"/>
          <w:sz w:val="26"/>
          <w:szCs w:val="26"/>
          <w:lang w:val="it-IT"/>
        </w:rPr>
        <w:t xml:space="preserve"> </w:t>
      </w:r>
      <w:r w:rsidRPr="002814FE">
        <w:rPr>
          <w:rFonts w:ascii="Times New Roman" w:hAnsi="Times New Roman" w:cs="Times New Roman"/>
          <w:color w:val="auto"/>
          <w:sz w:val="26"/>
          <w:szCs w:val="26"/>
          <w:lang w:val="it-IT"/>
        </w:rPr>
        <w:tab/>
      </w:r>
      <w:r w:rsidRPr="002814FE">
        <w:rPr>
          <w:rFonts w:ascii="Times New Roman" w:hAnsi="Times New Roman" w:cs="Times New Roman"/>
          <w:b/>
          <w:bCs/>
          <w:color w:val="auto"/>
          <w:sz w:val="28"/>
          <w:szCs w:val="28"/>
          <w:lang w:val="it-IT"/>
        </w:rPr>
        <w:t>Độc lập - Tự do - Hạnh phúc</w:t>
      </w:r>
      <w:r w:rsidRPr="002814FE">
        <w:rPr>
          <w:rFonts w:ascii="Times New Roman" w:hAnsi="Times New Roman" w:cs="Times New Roman"/>
          <w:color w:val="auto"/>
          <w:lang w:val="it-IT"/>
        </w:rPr>
        <w:t xml:space="preserve"> </w:t>
      </w:r>
      <w:r w:rsidRPr="0055011B">
        <w:rPr>
          <w:rFonts w:ascii="Times New Roman" w:hAnsi="Times New Roman" w:cs="Times New Roman"/>
          <w:noProof/>
          <w:color w:val="auto"/>
        </w:rPr>
        <mc:AlternateContent>
          <mc:Choice Requires="wps">
            <w:drawing>
              <wp:anchor distT="0" distB="0" distL="114300" distR="114300" simplePos="0" relativeHeight="251693056" behindDoc="0" locked="0" layoutInCell="1" hidden="0" allowOverlap="1" wp14:anchorId="2027464D" wp14:editId="1DC0C47A">
                <wp:simplePos x="0" y="0"/>
                <wp:positionH relativeFrom="column">
                  <wp:posOffset>3133175</wp:posOffset>
                </wp:positionH>
                <wp:positionV relativeFrom="paragraph">
                  <wp:posOffset>186439</wp:posOffset>
                </wp:positionV>
                <wp:extent cx="0" cy="12700"/>
                <wp:effectExtent l="0" t="0" r="0" b="0"/>
                <wp:wrapNone/>
                <wp:docPr id="2085092058" name="Straight Arrow Connector 2085092058"/>
                <wp:cNvGraphicFramePr/>
                <a:graphic xmlns:a="http://schemas.openxmlformats.org/drawingml/2006/main">
                  <a:graphicData uri="http://schemas.microsoft.com/office/word/2010/wordprocessingShape">
                    <wps:wsp>
                      <wps:cNvCnPr/>
                      <wps:spPr>
                        <a:xfrm>
                          <a:off x="4381266" y="3780000"/>
                          <a:ext cx="1929468"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778702D3" id="Straight Arrow Connector 2085092058" o:spid="_x0000_s1026" type="#_x0000_t32" style="position:absolute;margin-left:246.7pt;margin-top:14.7pt;width:0;height: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" strokecolor="black [3200]">
                <v:stroke startarrowwidth="narrow" startarrowlength="short" endarrowwidth="narrow" endarrowlength="short"/>
              </v:shape>
            </w:pict>
          </mc:Fallback>
        </mc:AlternateContent>
      </w:r>
    </w:p>
    <w:p w14:paraId="03A74945" w14:textId="3A8C9B25" w:rsidR="00C71908" w:rsidRPr="002814FE" w:rsidRDefault="00C71908" w:rsidP="00280A07">
      <w:pPr>
        <w:tabs>
          <w:tab w:val="center" w:pos="1781"/>
          <w:tab w:val="center" w:pos="3790"/>
          <w:tab w:val="center" w:pos="6526"/>
        </w:tabs>
        <w:spacing w:after="0" w:line="240" w:lineRule="auto"/>
        <w:rPr>
          <w:rFonts w:ascii="Times New Roman" w:hAnsi="Times New Roman" w:cs="Times New Roman"/>
          <w:lang w:val="it-IT"/>
        </w:rPr>
      </w:pPr>
      <w:r w:rsidRPr="0055011B">
        <w:rPr>
          <w:rFonts w:ascii="Times New Roman" w:hAnsi="Times New Roman" w:cs="Times New Roman"/>
          <w:noProof/>
        </w:rPr>
        <mc:AlternateContent>
          <mc:Choice Requires="wps">
            <w:drawing>
              <wp:anchor distT="0" distB="0" distL="114300" distR="114300" simplePos="0" relativeHeight="251699200" behindDoc="0" locked="0" layoutInCell="1" allowOverlap="1" wp14:anchorId="723C1091" wp14:editId="2DB9CAE8">
                <wp:simplePos x="0" y="0"/>
                <wp:positionH relativeFrom="column">
                  <wp:posOffset>421005</wp:posOffset>
                </wp:positionH>
                <wp:positionV relativeFrom="paragraph">
                  <wp:posOffset>43180</wp:posOffset>
                </wp:positionV>
                <wp:extent cx="1341120" cy="3810"/>
                <wp:effectExtent l="0" t="0" r="30480" b="34290"/>
                <wp:wrapNone/>
                <wp:docPr id="778112181" name="Straight Connector 8"/>
                <wp:cNvGraphicFramePr/>
                <a:graphic xmlns:a="http://schemas.openxmlformats.org/drawingml/2006/main">
                  <a:graphicData uri="http://schemas.microsoft.com/office/word/2010/wordprocessingShape">
                    <wps:wsp>
                      <wps:cNvCnPr/>
                      <wps:spPr>
                        <a:xfrm flipV="1">
                          <a:off x="0" y="0"/>
                          <a:ext cx="134112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256BD1" id="Straight Connector 8" o:spid="_x0000_s1026" style="position:absolute;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15pt,3.4pt" to="138.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" strokecolor="black [3200]" strokeweight=".5pt">
                <v:stroke joinstyle="miter"/>
              </v:line>
            </w:pict>
          </mc:Fallback>
        </mc:AlternateContent>
      </w:r>
      <w:r w:rsidRPr="0055011B">
        <w:rPr>
          <w:rFonts w:ascii="Times New Roman" w:hAnsi="Times New Roman" w:cs="Times New Roman"/>
          <w:noProof/>
        </w:rPr>
        <mc:AlternateContent>
          <mc:Choice Requires="wps">
            <w:drawing>
              <wp:anchor distT="0" distB="0" distL="114300" distR="114300" simplePos="0" relativeHeight="251700224" behindDoc="0" locked="0" layoutInCell="1" allowOverlap="1" wp14:anchorId="073E4142" wp14:editId="67AA94BE">
                <wp:simplePos x="0" y="0"/>
                <wp:positionH relativeFrom="column">
                  <wp:posOffset>3084195</wp:posOffset>
                </wp:positionH>
                <wp:positionV relativeFrom="paragraph">
                  <wp:posOffset>16510</wp:posOffset>
                </wp:positionV>
                <wp:extent cx="2183130" cy="3810"/>
                <wp:effectExtent l="0" t="0" r="26670" b="34290"/>
                <wp:wrapNone/>
                <wp:docPr id="618833286" name="Straight Connector 8"/>
                <wp:cNvGraphicFramePr/>
                <a:graphic xmlns:a="http://schemas.openxmlformats.org/drawingml/2006/main">
                  <a:graphicData uri="http://schemas.microsoft.com/office/word/2010/wordprocessingShape">
                    <wps:wsp>
                      <wps:cNvCnPr/>
                      <wps:spPr>
                        <a:xfrm>
                          <a:off x="0" y="0"/>
                          <a:ext cx="2183130" cy="38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A4DE4" id="Straight Connector 8"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85pt,1.3pt" to="414.7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" strokecolor="black [3200]" strokeweight=".5pt">
                <v:stroke joinstyle="miter"/>
              </v:line>
            </w:pict>
          </mc:Fallback>
        </mc:AlternateContent>
      </w:r>
      <w:r w:rsidRPr="002814FE">
        <w:rPr>
          <w:rFonts w:ascii="Times New Roman" w:hAnsi="Times New Roman" w:cs="Times New Roman"/>
          <w:lang w:val="it-IT"/>
        </w:rPr>
        <w:tab/>
      </w:r>
      <w:r w:rsidRPr="002814FE">
        <w:rPr>
          <w:rFonts w:ascii="Times New Roman" w:hAnsi="Times New Roman" w:cs="Times New Roman"/>
          <w:lang w:val="it-IT"/>
        </w:rPr>
        <w:tab/>
        <w:t xml:space="preserve"> </w:t>
      </w:r>
      <w:r w:rsidRPr="002814FE">
        <w:rPr>
          <w:rFonts w:ascii="Times New Roman" w:hAnsi="Times New Roman" w:cs="Times New Roman"/>
          <w:lang w:val="it-IT"/>
        </w:rPr>
        <w:tab/>
      </w:r>
      <w:r w:rsidRPr="0055011B">
        <w:rPr>
          <w:rFonts w:ascii="Times New Roman" w:hAnsi="Times New Roman" w:cs="Times New Roman"/>
          <w:noProof/>
        </w:rPr>
        <mc:AlternateContent>
          <mc:Choice Requires="wps">
            <w:drawing>
              <wp:anchor distT="0" distB="0" distL="114300" distR="114300" simplePos="0" relativeHeight="251694080" behindDoc="0" locked="0" layoutInCell="1" hidden="0" allowOverlap="1" wp14:anchorId="173E2D0A" wp14:editId="47529DB7">
                <wp:simplePos x="0" y="0"/>
                <wp:positionH relativeFrom="column">
                  <wp:posOffset>423533</wp:posOffset>
                </wp:positionH>
                <wp:positionV relativeFrom="paragraph">
                  <wp:posOffset>16428</wp:posOffset>
                </wp:positionV>
                <wp:extent cx="0" cy="12700"/>
                <wp:effectExtent l="0" t="0" r="0" b="0"/>
                <wp:wrapNone/>
                <wp:docPr id="2085092061" name="Straight Arrow Connector 2085092061"/>
                <wp:cNvGraphicFramePr/>
                <a:graphic xmlns:a="http://schemas.openxmlformats.org/drawingml/2006/main">
                  <a:graphicData uri="http://schemas.microsoft.com/office/word/2010/wordprocessingShape">
                    <wps:wsp>
                      <wps:cNvCnPr/>
                      <wps:spPr>
                        <a:xfrm>
                          <a:off x="4762965" y="3780000"/>
                          <a:ext cx="116607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96DBA28" id="Straight Arrow Connector 2085092061" o:spid="_x0000_s1026" type="#_x0000_t32" style="position:absolute;margin-left:33.35pt;margin-top:1.3pt;width:0;height:1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" strokecolor="black [3200]">
                <v:stroke startarrowwidth="narrow" startarrowlength="short" endarrowwidth="narrow" endarrowlength="short"/>
              </v:shape>
            </w:pict>
          </mc:Fallback>
        </mc:AlternateContent>
      </w:r>
      <w:r w:rsidRPr="0055011B">
        <w:rPr>
          <w:rFonts w:ascii="Times New Roman" w:hAnsi="Times New Roman" w:cs="Times New Roman"/>
          <w:noProof/>
        </w:rPr>
        <mc:AlternateContent>
          <mc:Choice Requires="wps">
            <w:drawing>
              <wp:anchor distT="0" distB="0" distL="114300" distR="114300" simplePos="0" relativeHeight="251695104" behindDoc="0" locked="0" layoutInCell="1" hidden="0" allowOverlap="1" wp14:anchorId="47796174" wp14:editId="169C6F2B">
                <wp:simplePos x="0" y="0"/>
                <wp:positionH relativeFrom="column">
                  <wp:posOffset>462915</wp:posOffset>
                </wp:positionH>
                <wp:positionV relativeFrom="paragraph">
                  <wp:posOffset>1905</wp:posOffset>
                </wp:positionV>
                <wp:extent cx="0" cy="12700"/>
                <wp:effectExtent l="0" t="0" r="0" b="0"/>
                <wp:wrapNone/>
                <wp:docPr id="2085092059" name="Straight Arrow Connector 2085092059"/>
                <wp:cNvGraphicFramePr/>
                <a:graphic xmlns:a="http://schemas.openxmlformats.org/drawingml/2006/main">
                  <a:graphicData uri="http://schemas.microsoft.com/office/word/2010/wordprocessingShape">
                    <wps:wsp>
                      <wps:cNvCnPr/>
                      <wps:spPr>
                        <a:xfrm>
                          <a:off x="4726875" y="3780000"/>
                          <a:ext cx="12382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9B926EC" id="Straight Arrow Connector 2085092059" o:spid="_x0000_s1026" type="#_x0000_t32" style="position:absolute;margin-left:36.45pt;margin-top:.15pt;width:0;height:1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" strokecolor="black [3200]">
                <v:stroke startarrowwidth="narrow" startarrowlength="short" endarrowwidth="narrow" endarrowlength="short"/>
              </v:shape>
            </w:pict>
          </mc:Fallback>
        </mc:AlternateContent>
      </w:r>
      <w:r w:rsidRPr="0055011B">
        <w:rPr>
          <w:rFonts w:ascii="Times New Roman" w:hAnsi="Times New Roman" w:cs="Times New Roman"/>
          <w:noProof/>
        </w:rPr>
        <mc:AlternateContent>
          <mc:Choice Requires="wps">
            <w:drawing>
              <wp:anchor distT="0" distB="0" distL="114300" distR="114300" simplePos="0" relativeHeight="251696128" behindDoc="0" locked="0" layoutInCell="1" hidden="0" allowOverlap="1" wp14:anchorId="0A6177CD" wp14:editId="583DA945">
                <wp:simplePos x="0" y="0"/>
                <wp:positionH relativeFrom="column">
                  <wp:posOffset>3282315</wp:posOffset>
                </wp:positionH>
                <wp:positionV relativeFrom="paragraph">
                  <wp:posOffset>39370</wp:posOffset>
                </wp:positionV>
                <wp:extent cx="0" cy="12700"/>
                <wp:effectExtent l="0" t="0" r="0" b="0"/>
                <wp:wrapNone/>
                <wp:docPr id="2085092060" name="Straight Arrow Connector 2085092060"/>
                <wp:cNvGraphicFramePr/>
                <a:graphic xmlns:a="http://schemas.openxmlformats.org/drawingml/2006/main">
                  <a:graphicData uri="http://schemas.microsoft.com/office/word/2010/wordprocessingShape">
                    <wps:wsp>
                      <wps:cNvCnPr/>
                      <wps:spPr>
                        <a:xfrm>
                          <a:off x="4460175" y="3780000"/>
                          <a:ext cx="177165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6E90720" id="Straight Arrow Connector 2085092060" o:spid="_x0000_s1026" type="#_x0000_t32" style="position:absolute;margin-left:258.45pt;margin-top:3.1pt;width:0;height:1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" strokecolor="black [3200]">
                <v:stroke startarrowwidth="narrow" startarrowlength="short" endarrowwidth="narrow" endarrowlength="short"/>
              </v:shape>
            </w:pict>
          </mc:Fallback>
        </mc:AlternateContent>
      </w:r>
    </w:p>
    <w:p w14:paraId="43B29FE0" w14:textId="5EB5E755" w:rsidR="00C71908" w:rsidRPr="002814FE" w:rsidRDefault="00C71908" w:rsidP="00280A07">
      <w:pPr>
        <w:spacing w:after="0" w:line="240" w:lineRule="auto"/>
        <w:ind w:right="452"/>
        <w:jc w:val="right"/>
        <w:rPr>
          <w:rFonts w:ascii="Times New Roman" w:hAnsi="Times New Roman" w:cs="Times New Roman"/>
          <w:sz w:val="28"/>
          <w:szCs w:val="28"/>
          <w:lang w:val="it-IT"/>
        </w:rPr>
      </w:pPr>
      <w:r w:rsidRPr="002814FE">
        <w:rPr>
          <w:rFonts w:ascii="Times New Roman" w:hAnsi="Times New Roman" w:cs="Times New Roman"/>
          <w:i/>
          <w:iCs/>
          <w:sz w:val="28"/>
          <w:szCs w:val="28"/>
          <w:lang w:val="it-IT"/>
        </w:rPr>
        <w:t xml:space="preserve">Quảng Ninh, ngày  </w:t>
      </w:r>
      <w:r w:rsidR="00F32062" w:rsidRPr="002814FE">
        <w:rPr>
          <w:rFonts w:ascii="Times New Roman" w:hAnsi="Times New Roman" w:cs="Times New Roman"/>
          <w:i/>
          <w:iCs/>
          <w:sz w:val="28"/>
          <w:szCs w:val="28"/>
          <w:lang w:val="it-IT"/>
        </w:rPr>
        <w:t>04</w:t>
      </w:r>
      <w:r w:rsidRPr="002814FE">
        <w:rPr>
          <w:rFonts w:ascii="Times New Roman" w:hAnsi="Times New Roman" w:cs="Times New Roman"/>
          <w:i/>
          <w:iCs/>
          <w:sz w:val="28"/>
          <w:szCs w:val="28"/>
          <w:lang w:val="it-IT"/>
        </w:rPr>
        <w:t xml:space="preserve">  tháng </w:t>
      </w:r>
      <w:r w:rsidR="00F32062" w:rsidRPr="002814FE">
        <w:rPr>
          <w:rFonts w:ascii="Times New Roman" w:hAnsi="Times New Roman" w:cs="Times New Roman"/>
          <w:i/>
          <w:iCs/>
          <w:sz w:val="28"/>
          <w:szCs w:val="28"/>
          <w:lang w:val="it-IT"/>
        </w:rPr>
        <w:t>4</w:t>
      </w:r>
      <w:r w:rsidRPr="002814FE">
        <w:rPr>
          <w:rFonts w:ascii="Times New Roman" w:hAnsi="Times New Roman" w:cs="Times New Roman"/>
          <w:i/>
          <w:iCs/>
          <w:sz w:val="28"/>
          <w:szCs w:val="28"/>
          <w:lang w:val="it-IT"/>
        </w:rPr>
        <w:t xml:space="preserve"> năm 2026</w:t>
      </w:r>
      <w:r w:rsidRPr="002814FE">
        <w:rPr>
          <w:rFonts w:ascii="Times New Roman" w:hAnsi="Times New Roman" w:cs="Times New Roman"/>
          <w:sz w:val="28"/>
          <w:szCs w:val="28"/>
          <w:lang w:val="it-IT"/>
        </w:rPr>
        <w:t xml:space="preserve"> </w:t>
      </w:r>
    </w:p>
    <w:p w14:paraId="36AC3CFA" w14:textId="77777777" w:rsidR="00C71908" w:rsidRPr="002814FE" w:rsidRDefault="00C71908" w:rsidP="00280A07">
      <w:pPr>
        <w:spacing w:line="240" w:lineRule="auto"/>
        <w:ind w:left="426" w:right="282"/>
        <w:jc w:val="center"/>
        <w:rPr>
          <w:rFonts w:ascii="Times New Roman" w:hAnsi="Times New Roman" w:cs="Times New Roman"/>
          <w:b/>
          <w:bCs/>
          <w:lang w:val="it-IT"/>
        </w:rPr>
      </w:pPr>
    </w:p>
    <w:p w14:paraId="08AC0C2E" w14:textId="77777777" w:rsidR="00C71908" w:rsidRPr="002814FE" w:rsidRDefault="00C71908" w:rsidP="00280A07">
      <w:pPr>
        <w:spacing w:line="240" w:lineRule="auto"/>
        <w:ind w:left="426" w:right="282"/>
        <w:jc w:val="center"/>
        <w:rPr>
          <w:rFonts w:ascii="Times New Roman" w:hAnsi="Times New Roman" w:cs="Times New Roman"/>
          <w:b/>
          <w:bCs/>
          <w:lang w:val="it-IT"/>
        </w:rPr>
      </w:pPr>
    </w:p>
    <w:p w14:paraId="4B5BED85" w14:textId="77777777" w:rsidR="00C71908" w:rsidRPr="002814FE" w:rsidRDefault="00C71908" w:rsidP="00280A07">
      <w:pPr>
        <w:spacing w:line="240" w:lineRule="auto"/>
        <w:jc w:val="center"/>
        <w:rPr>
          <w:rFonts w:ascii="Times New Roman" w:hAnsi="Times New Roman" w:cs="Times New Roman"/>
          <w:b/>
          <w:bCs/>
          <w:sz w:val="26"/>
          <w:szCs w:val="26"/>
          <w:lang w:val="it-IT"/>
        </w:rPr>
      </w:pPr>
      <w:r w:rsidRPr="002814FE">
        <w:rPr>
          <w:rFonts w:ascii="Times New Roman" w:hAnsi="Times New Roman" w:cs="Times New Roman"/>
          <w:b/>
          <w:bCs/>
          <w:sz w:val="26"/>
          <w:szCs w:val="26"/>
          <w:lang w:val="it-IT"/>
        </w:rPr>
        <w:t xml:space="preserve">BẢNG TỔNG HỢP Ý KIẾN, TIẾP THU, GIẢI TRÌNH Ý KIẾN GÓP Ý, </w:t>
      </w:r>
    </w:p>
    <w:p w14:paraId="4DDE60F2" w14:textId="77777777" w:rsidR="00C71908" w:rsidRPr="002814FE" w:rsidRDefault="00C71908" w:rsidP="00280A07">
      <w:pPr>
        <w:spacing w:line="240" w:lineRule="auto"/>
        <w:jc w:val="center"/>
        <w:rPr>
          <w:rFonts w:ascii="Times New Roman" w:hAnsi="Times New Roman" w:cs="Times New Roman"/>
          <w:b/>
          <w:bCs/>
          <w:sz w:val="26"/>
          <w:szCs w:val="26"/>
          <w:lang w:val="it-IT"/>
        </w:rPr>
      </w:pPr>
      <w:r w:rsidRPr="002814FE">
        <w:rPr>
          <w:rFonts w:ascii="Times New Roman" w:hAnsi="Times New Roman" w:cs="Times New Roman"/>
          <w:b/>
          <w:bCs/>
          <w:sz w:val="26"/>
          <w:szCs w:val="26"/>
          <w:lang w:val="it-IT"/>
        </w:rPr>
        <w:t xml:space="preserve">PHẢN BIỆN XÃ HỘI ĐỐI VỚI DỰ THẢO </w:t>
      </w:r>
    </w:p>
    <w:p w14:paraId="3D87A372" w14:textId="72FC232D" w:rsidR="00C71908" w:rsidRPr="002814FE" w:rsidRDefault="00C71908" w:rsidP="00280A07">
      <w:pPr>
        <w:spacing w:line="240" w:lineRule="auto"/>
        <w:jc w:val="center"/>
        <w:rPr>
          <w:rFonts w:ascii="Times New Roman" w:hAnsi="Times New Roman" w:cs="Times New Roman"/>
          <w:b/>
          <w:bCs/>
          <w:sz w:val="26"/>
          <w:szCs w:val="26"/>
          <w:lang w:val="it-IT"/>
        </w:rPr>
      </w:pPr>
      <w:r w:rsidRPr="002814FE">
        <w:rPr>
          <w:rFonts w:ascii="Times New Roman" w:hAnsi="Times New Roman" w:cs="Times New Roman"/>
          <w:b/>
          <w:bCs/>
          <w:sz w:val="26"/>
          <w:szCs w:val="26"/>
          <w:lang w:val="it-IT"/>
        </w:rPr>
        <w:t xml:space="preserve">QUYẾT ĐỊNH </w:t>
      </w:r>
    </w:p>
    <w:p w14:paraId="17279147" w14:textId="1AD8EED2" w:rsidR="007B57FE" w:rsidRPr="002814FE" w:rsidRDefault="00C71908" w:rsidP="007B57FE">
      <w:pPr>
        <w:spacing w:line="240" w:lineRule="auto"/>
        <w:jc w:val="center"/>
        <w:rPr>
          <w:rFonts w:ascii="Times New Roman" w:hAnsi="Times New Roman" w:cs="Times New Roman"/>
          <w:b/>
          <w:bCs/>
          <w:sz w:val="26"/>
          <w:szCs w:val="26"/>
          <w:lang w:val="it-IT"/>
        </w:rPr>
      </w:pPr>
      <w:r w:rsidRPr="002814FE">
        <w:rPr>
          <w:rFonts w:ascii="Times New Roman" w:hAnsi="Times New Roman" w:cs="Times New Roman"/>
          <w:b/>
          <w:bCs/>
          <w:sz w:val="26"/>
          <w:szCs w:val="26"/>
          <w:lang w:val="it-IT"/>
        </w:rPr>
        <w:t>QUY ĐỊNH CƠ CHẾ THU VÀ SỬ DỤNG MỨC THU DỊCH VỤ TUYỂN SINH CÁC CẤP HỌC TRÊN ĐỊA BÀN TỈNH QUẢNG NINH</w:t>
      </w:r>
    </w:p>
    <w:p w14:paraId="75BB1A0B" w14:textId="77777777" w:rsidR="00C71908" w:rsidRPr="002814FE" w:rsidRDefault="00C71908" w:rsidP="00280A07">
      <w:pPr>
        <w:spacing w:line="240" w:lineRule="auto"/>
        <w:jc w:val="center"/>
        <w:rPr>
          <w:rFonts w:ascii="Times New Roman" w:hAnsi="Times New Roman" w:cs="Times New Roman"/>
          <w:b/>
          <w:bCs/>
          <w:sz w:val="26"/>
          <w:szCs w:val="26"/>
          <w:lang w:val="it-IT"/>
        </w:rPr>
      </w:pPr>
      <w:r w:rsidRPr="0055011B">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5093A5F0" wp14:editId="4B51DB47">
                <wp:simplePos x="0" y="0"/>
                <wp:positionH relativeFrom="column">
                  <wp:posOffset>2057400</wp:posOffset>
                </wp:positionH>
                <wp:positionV relativeFrom="paragraph">
                  <wp:posOffset>46990</wp:posOffset>
                </wp:positionV>
                <wp:extent cx="1619250" cy="9525"/>
                <wp:effectExtent l="0" t="0" r="19050" b="28575"/>
                <wp:wrapNone/>
                <wp:docPr id="2005857861" name="Straight Connector 8"/>
                <wp:cNvGraphicFramePr/>
                <a:graphic xmlns:a="http://schemas.openxmlformats.org/drawingml/2006/main">
                  <a:graphicData uri="http://schemas.microsoft.com/office/word/2010/wordprocessingShape">
                    <wps:wsp>
                      <wps:cNvCnPr/>
                      <wps:spPr>
                        <a:xfrm>
                          <a:off x="0" y="0"/>
                          <a:ext cx="1619250"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2239CCC" id="Straight Connector 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162pt,3.7pt" to="28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" strokecolor="black [3200]" strokeweight=".5pt">
                <v:stroke joinstyle="miter"/>
              </v:line>
            </w:pict>
          </mc:Fallback>
        </mc:AlternateContent>
      </w:r>
    </w:p>
    <w:p w14:paraId="10EE1344" w14:textId="6739F775" w:rsidR="00C71908" w:rsidRPr="002814FE" w:rsidRDefault="00C71908" w:rsidP="00280A07">
      <w:pPr>
        <w:spacing w:line="240" w:lineRule="auto"/>
        <w:ind w:firstLine="720"/>
        <w:jc w:val="both"/>
        <w:rPr>
          <w:rFonts w:ascii="Times New Roman" w:hAnsi="Times New Roman" w:cs="Times New Roman"/>
          <w:sz w:val="28"/>
          <w:szCs w:val="28"/>
          <w:lang w:val="it-IT"/>
        </w:rPr>
      </w:pPr>
      <w:r w:rsidRPr="0055011B">
        <w:rPr>
          <w:rFonts w:ascii="Times New Roman" w:hAnsi="Times New Roman" w:cs="Times New Roman"/>
          <w:noProof/>
        </w:rPr>
        <mc:AlternateContent>
          <mc:Choice Requires="wps">
            <w:drawing>
              <wp:anchor distT="0" distB="0" distL="114300" distR="114300" simplePos="0" relativeHeight="251697152" behindDoc="0" locked="0" layoutInCell="1" hidden="0" allowOverlap="1" wp14:anchorId="1E560CA2" wp14:editId="662F7485">
                <wp:simplePos x="0" y="0"/>
                <wp:positionH relativeFrom="column">
                  <wp:posOffset>2172335</wp:posOffset>
                </wp:positionH>
                <wp:positionV relativeFrom="paragraph">
                  <wp:posOffset>59690</wp:posOffset>
                </wp:positionV>
                <wp:extent cx="8389" cy="12700"/>
                <wp:effectExtent l="0" t="0" r="0" b="0"/>
                <wp:wrapNone/>
                <wp:docPr id="2085092062" name="Straight Arrow Connector 2085092062"/>
                <wp:cNvGraphicFramePr/>
                <a:graphic xmlns:a="http://schemas.openxmlformats.org/drawingml/2006/main">
                  <a:graphicData uri="http://schemas.microsoft.com/office/word/2010/wordprocessingShape">
                    <wps:wsp>
                      <wps:cNvCnPr/>
                      <wps:spPr>
                        <a:xfrm rot="10800000" flipH="1">
                          <a:off x="4586796" y="3775806"/>
                          <a:ext cx="1518408" cy="8389"/>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5BB15226" id="Straight Arrow Connector 2085092062" o:spid="_x0000_s1026" type="#_x0000_t32" style="position:absolute;margin-left:171.05pt;margin-top:4.7pt;width:.65pt;height:1pt;rotation:180;flip:x;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" strokecolor="black [3200]">
                <v:stroke startarrowwidth="narrow" startarrowlength="short" endarrowwidth="narrow" endarrowlength="short"/>
              </v:shape>
            </w:pict>
          </mc:Fallback>
        </mc:AlternateContent>
      </w:r>
      <w:r w:rsidRPr="0055011B">
        <w:rPr>
          <w:rFonts w:ascii="Times New Roman" w:hAnsi="Times New Roman" w:cs="Times New Roman"/>
          <w:noProof/>
        </w:rPr>
        <mc:AlternateContent>
          <mc:Choice Requires="wps">
            <w:drawing>
              <wp:anchor distT="0" distB="0" distL="114300" distR="114300" simplePos="0" relativeHeight="251698176" behindDoc="0" locked="0" layoutInCell="1" hidden="0" allowOverlap="1" wp14:anchorId="45961212" wp14:editId="29400AC4">
                <wp:simplePos x="0" y="0"/>
                <wp:positionH relativeFrom="column">
                  <wp:posOffset>2205989</wp:posOffset>
                </wp:positionH>
                <wp:positionV relativeFrom="paragraph">
                  <wp:posOffset>43180</wp:posOffset>
                </wp:positionV>
                <wp:extent cx="0" cy="12700"/>
                <wp:effectExtent l="0" t="0" r="0" b="0"/>
                <wp:wrapNone/>
                <wp:docPr id="2085092057" name="Straight Arrow Connector 2085092057"/>
                <wp:cNvGraphicFramePr/>
                <a:graphic xmlns:a="http://schemas.openxmlformats.org/drawingml/2006/main">
                  <a:graphicData uri="http://schemas.microsoft.com/office/word/2010/wordprocessingShape">
                    <wps:wsp>
                      <wps:cNvCnPr/>
                      <wps:spPr>
                        <a:xfrm>
                          <a:off x="4755450" y="3780000"/>
                          <a:ext cx="11811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 w14:anchorId="27ED1A53" id="Straight Arrow Connector 2085092057" o:spid="_x0000_s1026" type="#_x0000_t32" style="position:absolute;margin-left:173.7pt;margin-top:3.4pt;width:0;height:1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" strokecolor="black [3200]">
                <v:stroke startarrowwidth="narrow" startarrowlength="short" endarrowwidth="narrow" endarrowlength="short"/>
              </v:shape>
            </w:pict>
          </mc:Fallback>
        </mc:AlternateContent>
      </w:r>
      <w:r w:rsidRPr="002814FE">
        <w:rPr>
          <w:rFonts w:ascii="Times New Roman" w:hAnsi="Times New Roman" w:cs="Times New Roman"/>
          <w:sz w:val="28"/>
          <w:szCs w:val="28"/>
          <w:lang w:val="it-IT"/>
        </w:rPr>
        <w:t>Căn cứ Luật Ban hành văn bản quy phạm pháp luật, Sở Giáo dục và Đào tạo đã tổ chức lấy ý kiến tham gia đối với dự thảo Quyết định quy định cơ chế thu và sử dụng mức thu dịch vụ tuyển sinh các cấp học trên địa bàn tỉnh Quảng Ninh; Quyết định quy định danh mục và mức thu dịch vụ phục vụ và hỗ trợ hoạt động giáo dục trên địa bàn tỉnh Quảng Ninh.</w:t>
      </w:r>
    </w:p>
    <w:p w14:paraId="6921FBE6" w14:textId="194A8E03" w:rsidR="005150A3" w:rsidRPr="002814FE" w:rsidRDefault="005150A3" w:rsidP="00280A07">
      <w:pPr>
        <w:spacing w:before="120" w:after="120" w:line="240" w:lineRule="auto"/>
        <w:ind w:firstLine="720"/>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 xml:space="preserve">1. Tổng số cơ quan, đơn vị đã gửi xin ý kiến: 132 đơn vị, trong đó tổng số ý kiến nhận được: </w:t>
      </w:r>
      <w:r w:rsidR="00AA6CD3" w:rsidRPr="002814FE">
        <w:rPr>
          <w:rFonts w:ascii="Times New Roman" w:hAnsi="Times New Roman" w:cs="Times New Roman"/>
          <w:sz w:val="28"/>
          <w:szCs w:val="28"/>
          <w:lang w:val="it-IT"/>
        </w:rPr>
        <w:t>61</w:t>
      </w:r>
      <w:r w:rsidRPr="002814FE">
        <w:rPr>
          <w:rFonts w:ascii="Times New Roman" w:hAnsi="Times New Roman" w:cs="Times New Roman"/>
          <w:sz w:val="28"/>
          <w:szCs w:val="28"/>
          <w:lang w:val="it-IT"/>
        </w:rPr>
        <w:t xml:space="preserve"> đơn vị (trong đó 1</w:t>
      </w:r>
      <w:r w:rsidR="00AA6CD3" w:rsidRPr="002814FE">
        <w:rPr>
          <w:rFonts w:ascii="Times New Roman" w:hAnsi="Times New Roman" w:cs="Times New Roman"/>
          <w:sz w:val="28"/>
          <w:szCs w:val="28"/>
          <w:lang w:val="it-IT"/>
        </w:rPr>
        <w:t>9</w:t>
      </w:r>
      <w:r w:rsidRPr="002814FE">
        <w:rPr>
          <w:rFonts w:ascii="Times New Roman" w:hAnsi="Times New Roman" w:cs="Times New Roman"/>
          <w:sz w:val="28"/>
          <w:szCs w:val="28"/>
          <w:lang w:val="it-IT"/>
        </w:rPr>
        <w:t>/74 cơ sở giáo dục, 3</w:t>
      </w:r>
      <w:r w:rsidR="00AA6CD3" w:rsidRPr="002814FE">
        <w:rPr>
          <w:rFonts w:ascii="Times New Roman" w:hAnsi="Times New Roman" w:cs="Times New Roman"/>
          <w:sz w:val="28"/>
          <w:szCs w:val="28"/>
          <w:lang w:val="it-IT"/>
        </w:rPr>
        <w:t>8</w:t>
      </w:r>
      <w:r w:rsidRPr="002814FE">
        <w:rPr>
          <w:rFonts w:ascii="Times New Roman" w:hAnsi="Times New Roman" w:cs="Times New Roman"/>
          <w:sz w:val="28"/>
          <w:szCs w:val="28"/>
          <w:lang w:val="it-IT"/>
        </w:rPr>
        <w:t>/54 xã, phường, đặc khu và 04/04 Sở).</w:t>
      </w:r>
    </w:p>
    <w:p w14:paraId="57C98796" w14:textId="77777777" w:rsidR="005150A3" w:rsidRPr="002814FE" w:rsidRDefault="005150A3" w:rsidP="00280A07">
      <w:pPr>
        <w:spacing w:before="120" w:after="120" w:line="240" w:lineRule="auto"/>
        <w:ind w:firstLine="720"/>
        <w:jc w:val="both"/>
        <w:rPr>
          <w:rFonts w:ascii="Times New Roman" w:hAnsi="Times New Roman" w:cs="Times New Roman"/>
          <w:sz w:val="28"/>
          <w:szCs w:val="28"/>
          <w:lang w:val="it-IT"/>
        </w:rPr>
      </w:pPr>
      <w:r w:rsidRPr="002814FE">
        <w:rPr>
          <w:rFonts w:ascii="Times New Roman" w:hAnsi="Times New Roman" w:cs="Times New Roman"/>
          <w:sz w:val="28"/>
          <w:szCs w:val="28"/>
          <w:lang w:val="it-IT"/>
        </w:rPr>
        <w:t xml:space="preserve">2. Kết quả như sau: </w:t>
      </w:r>
    </w:p>
    <w:p w14:paraId="696367F2" w14:textId="5DFD9619" w:rsidR="005150A3" w:rsidRPr="0055011B" w:rsidRDefault="005150A3" w:rsidP="00280A07">
      <w:pPr>
        <w:spacing w:before="120" w:after="120" w:line="240" w:lineRule="auto"/>
        <w:ind w:firstLine="720"/>
        <w:jc w:val="both"/>
        <w:rPr>
          <w:rFonts w:ascii="Times New Roman" w:hAnsi="Times New Roman" w:cs="Times New Roman"/>
          <w:sz w:val="28"/>
          <w:szCs w:val="28"/>
        </w:rPr>
      </w:pPr>
      <w:r w:rsidRPr="002814FE">
        <w:rPr>
          <w:rFonts w:ascii="Times New Roman" w:hAnsi="Times New Roman" w:cs="Times New Roman"/>
          <w:sz w:val="28"/>
          <w:szCs w:val="28"/>
          <w:lang w:val="it-IT"/>
        </w:rPr>
        <w:t>a) Các đơn vị có ý kiến khác: 0</w:t>
      </w:r>
      <w:r w:rsidR="00AA6CD3" w:rsidRPr="002814FE">
        <w:rPr>
          <w:rFonts w:ascii="Times New Roman" w:hAnsi="Times New Roman" w:cs="Times New Roman"/>
          <w:sz w:val="28"/>
          <w:szCs w:val="28"/>
          <w:lang w:val="it-IT"/>
        </w:rPr>
        <w:t>7</w:t>
      </w:r>
      <w:r w:rsidRPr="002814FE">
        <w:rPr>
          <w:rFonts w:ascii="Times New Roman" w:hAnsi="Times New Roman" w:cs="Times New Roman"/>
          <w:sz w:val="28"/>
          <w:szCs w:val="28"/>
          <w:lang w:val="it-IT"/>
        </w:rPr>
        <w:t xml:space="preserve"> đơn vị, gồm: 0</w:t>
      </w:r>
      <w:r w:rsidR="00AA6CD3" w:rsidRPr="002814FE">
        <w:rPr>
          <w:rFonts w:ascii="Times New Roman" w:hAnsi="Times New Roman" w:cs="Times New Roman"/>
          <w:sz w:val="28"/>
          <w:szCs w:val="28"/>
          <w:lang w:val="it-IT"/>
        </w:rPr>
        <w:t>2</w:t>
      </w:r>
      <w:r w:rsidRPr="002814FE">
        <w:rPr>
          <w:rFonts w:ascii="Times New Roman" w:hAnsi="Times New Roman" w:cs="Times New Roman"/>
          <w:sz w:val="28"/>
          <w:szCs w:val="28"/>
          <w:lang w:val="it-IT"/>
        </w:rPr>
        <w:t xml:space="preserve"> cơ sở giáo dục, 02 phường/xã/đặc khu, 03 sở ngành. </w:t>
      </w:r>
      <w:r w:rsidRPr="0055011B">
        <w:rPr>
          <w:rFonts w:ascii="Times New Roman" w:hAnsi="Times New Roman" w:cs="Times New Roman"/>
          <w:sz w:val="28"/>
          <w:szCs w:val="28"/>
        </w:rPr>
        <w:t>Cụ thể:</w:t>
      </w:r>
    </w:p>
    <w:tbl>
      <w:tblPr>
        <w:tblW w:w="10491" w:type="dxa"/>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1276"/>
        <w:gridCol w:w="4677"/>
        <w:gridCol w:w="3261"/>
      </w:tblGrid>
      <w:tr w:rsidR="0055011B" w:rsidRPr="0055011B" w14:paraId="4177B94F" w14:textId="77777777" w:rsidTr="007F3EDC">
        <w:trPr>
          <w:trHeight w:val="20"/>
          <w:tblHeader/>
        </w:trPr>
        <w:tc>
          <w:tcPr>
            <w:tcW w:w="1277" w:type="dxa"/>
            <w:vAlign w:val="center"/>
          </w:tcPr>
          <w:p w14:paraId="2597A2AE" w14:textId="77777777" w:rsidR="005150A3" w:rsidRPr="0055011B" w:rsidRDefault="005150A3" w:rsidP="00280A07">
            <w:pPr>
              <w:spacing w:line="240" w:lineRule="auto"/>
              <w:jc w:val="center"/>
              <w:rPr>
                <w:rFonts w:ascii="Times New Roman" w:hAnsi="Times New Roman" w:cs="Times New Roman"/>
                <w:b/>
                <w:bCs/>
                <w:sz w:val="24"/>
                <w:szCs w:val="24"/>
              </w:rPr>
            </w:pPr>
            <w:r w:rsidRPr="0055011B">
              <w:rPr>
                <w:rFonts w:ascii="Times New Roman" w:hAnsi="Times New Roman" w:cs="Times New Roman"/>
                <w:b/>
                <w:bCs/>
                <w:sz w:val="24"/>
                <w:szCs w:val="24"/>
              </w:rPr>
              <w:t xml:space="preserve">CHÍNH SÁCH HOẶC NHÓM VẤN ĐỀ, ĐIỀU KHOẢN </w:t>
            </w:r>
          </w:p>
        </w:tc>
        <w:tc>
          <w:tcPr>
            <w:tcW w:w="1276" w:type="dxa"/>
            <w:vAlign w:val="center"/>
          </w:tcPr>
          <w:p w14:paraId="4548B90A" w14:textId="739104F5" w:rsidR="005150A3" w:rsidRPr="0055011B" w:rsidRDefault="005150A3" w:rsidP="00280A07">
            <w:pPr>
              <w:spacing w:line="240" w:lineRule="auto"/>
              <w:jc w:val="center"/>
              <w:rPr>
                <w:rFonts w:ascii="Times New Roman" w:hAnsi="Times New Roman" w:cs="Times New Roman"/>
                <w:b/>
                <w:bCs/>
                <w:sz w:val="24"/>
                <w:szCs w:val="24"/>
              </w:rPr>
            </w:pPr>
            <w:r w:rsidRPr="0055011B">
              <w:rPr>
                <w:rFonts w:ascii="Times New Roman" w:hAnsi="Times New Roman" w:cs="Times New Roman"/>
                <w:b/>
                <w:bCs/>
                <w:sz w:val="24"/>
                <w:szCs w:val="24"/>
              </w:rPr>
              <w:t xml:space="preserve">CHỦ THỂ GÓP Ý/ THAM VẤN/ PHẢN BIỆN </w:t>
            </w:r>
          </w:p>
        </w:tc>
        <w:tc>
          <w:tcPr>
            <w:tcW w:w="4677" w:type="dxa"/>
            <w:vAlign w:val="center"/>
          </w:tcPr>
          <w:p w14:paraId="11EF8795" w14:textId="77777777" w:rsidR="005150A3" w:rsidRPr="0055011B" w:rsidRDefault="005150A3" w:rsidP="00280A07">
            <w:pPr>
              <w:spacing w:line="240" w:lineRule="auto"/>
              <w:jc w:val="center"/>
              <w:rPr>
                <w:rFonts w:ascii="Times New Roman" w:hAnsi="Times New Roman" w:cs="Times New Roman"/>
                <w:b/>
                <w:bCs/>
                <w:sz w:val="24"/>
                <w:szCs w:val="24"/>
              </w:rPr>
            </w:pPr>
            <w:r w:rsidRPr="0055011B">
              <w:rPr>
                <w:rFonts w:ascii="Times New Roman" w:hAnsi="Times New Roman" w:cs="Times New Roman"/>
                <w:b/>
                <w:bCs/>
                <w:sz w:val="24"/>
                <w:szCs w:val="24"/>
              </w:rPr>
              <w:t xml:space="preserve">NỘI DUNG GÓP Ý/ THAM VẤN PHẢN BIỆN </w:t>
            </w:r>
          </w:p>
        </w:tc>
        <w:tc>
          <w:tcPr>
            <w:tcW w:w="3261" w:type="dxa"/>
            <w:vAlign w:val="center"/>
          </w:tcPr>
          <w:p w14:paraId="2D311587" w14:textId="77777777" w:rsidR="005150A3" w:rsidRPr="0055011B" w:rsidRDefault="005150A3" w:rsidP="00280A07">
            <w:pPr>
              <w:spacing w:line="240" w:lineRule="auto"/>
              <w:jc w:val="center"/>
              <w:rPr>
                <w:rFonts w:ascii="Times New Roman" w:hAnsi="Times New Roman" w:cs="Times New Roman"/>
                <w:b/>
                <w:bCs/>
                <w:sz w:val="24"/>
                <w:szCs w:val="24"/>
              </w:rPr>
            </w:pPr>
          </w:p>
          <w:p w14:paraId="4F13B0F0" w14:textId="77777777" w:rsidR="005150A3" w:rsidRPr="0055011B" w:rsidRDefault="005150A3" w:rsidP="00280A07">
            <w:pPr>
              <w:spacing w:line="240" w:lineRule="auto"/>
              <w:jc w:val="center"/>
              <w:rPr>
                <w:rFonts w:ascii="Times New Roman" w:hAnsi="Times New Roman" w:cs="Times New Roman"/>
                <w:b/>
                <w:bCs/>
                <w:sz w:val="24"/>
                <w:szCs w:val="24"/>
              </w:rPr>
            </w:pPr>
            <w:r w:rsidRPr="0055011B">
              <w:rPr>
                <w:rFonts w:ascii="Times New Roman" w:hAnsi="Times New Roman" w:cs="Times New Roman"/>
                <w:b/>
                <w:bCs/>
                <w:sz w:val="24"/>
                <w:szCs w:val="24"/>
              </w:rPr>
              <w:t xml:space="preserve">NỘI DUNG TIẾP THU, GIẢI TRÌNH </w:t>
            </w:r>
          </w:p>
        </w:tc>
      </w:tr>
      <w:tr w:rsidR="0055011B" w:rsidRPr="0055011B" w14:paraId="358F0C3B" w14:textId="77777777" w:rsidTr="007F3EDC">
        <w:trPr>
          <w:trHeight w:val="20"/>
        </w:trPr>
        <w:tc>
          <w:tcPr>
            <w:tcW w:w="1277" w:type="dxa"/>
            <w:vAlign w:val="center"/>
          </w:tcPr>
          <w:p w14:paraId="456233DA" w14:textId="77777777"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Thể thức văn bản dự thảo Quyết định</w:t>
            </w:r>
          </w:p>
        </w:tc>
        <w:tc>
          <w:tcPr>
            <w:tcW w:w="1276" w:type="dxa"/>
            <w:vAlign w:val="center"/>
          </w:tcPr>
          <w:p w14:paraId="636C0F7B" w14:textId="77777777"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Sở Nội vụ (Văn bản số 1206/SNV-VP ngày 11/3/2026)</w:t>
            </w:r>
          </w:p>
        </w:tc>
        <w:tc>
          <w:tcPr>
            <w:tcW w:w="4677" w:type="dxa"/>
            <w:vAlign w:val="center"/>
          </w:tcPr>
          <w:p w14:paraId="439AC0FE" w14:textId="77777777" w:rsidR="005150A3" w:rsidRPr="0055011B" w:rsidRDefault="005150A3" w:rsidP="00280A07">
            <w:pPr>
              <w:spacing w:before="120" w:line="240" w:lineRule="auto"/>
              <w:jc w:val="both"/>
              <w:rPr>
                <w:rFonts w:ascii="Times New Roman" w:hAnsi="Times New Roman" w:cs="Times New Roman"/>
                <w:sz w:val="24"/>
                <w:szCs w:val="24"/>
              </w:rPr>
            </w:pPr>
            <w:r w:rsidRPr="0055011B">
              <w:rPr>
                <w:rFonts w:ascii="Times New Roman" w:hAnsi="Times New Roman" w:cs="Times New Roman"/>
                <w:sz w:val="24"/>
                <w:szCs w:val="24"/>
              </w:rPr>
              <w:t>Đề nghị cơ quan soạn thảo rà soát, hoàn thiện thể thức, kỹ thuật trình bày dự thảo Quyết định bảo đảm theo quy định tại điểm b Khoản 38 Điều 1 Nghị định số 187/2025/NĐ-CP về viện dẫn văn bản quy phạm pháp luật, cụ thể:</w:t>
            </w:r>
          </w:p>
          <w:p w14:paraId="22EAABEA" w14:textId="77777777" w:rsidR="005150A3" w:rsidRPr="0055011B" w:rsidRDefault="005150A3" w:rsidP="00280A07">
            <w:pPr>
              <w:spacing w:line="240" w:lineRule="auto"/>
              <w:rPr>
                <w:rFonts w:ascii="Times New Roman" w:hAnsi="Times New Roman" w:cs="Times New Roman"/>
                <w:i/>
                <w:iCs/>
                <w:sz w:val="24"/>
                <w:szCs w:val="24"/>
              </w:rPr>
            </w:pPr>
            <w:r w:rsidRPr="0055011B">
              <w:rPr>
                <w:rFonts w:ascii="Times New Roman" w:hAnsi="Times New Roman" w:cs="Times New Roman"/>
                <w:i/>
                <w:iCs/>
                <w:sz w:val="24"/>
                <w:szCs w:val="24"/>
              </w:rPr>
              <w:t xml:space="preserve">      - Căn cứ Nghị định số 78/2025/NĐ-CP quy định chi tiết một số điều và biện pháp để tổ chức, hướng dẫn thi hành Luật Ban hành văn bản quy phạm pháp luật;</w:t>
            </w:r>
          </w:p>
          <w:p w14:paraId="1FD1E91B" w14:textId="77777777" w:rsidR="005150A3" w:rsidRPr="0055011B" w:rsidRDefault="005150A3" w:rsidP="00280A07">
            <w:pPr>
              <w:spacing w:before="120" w:line="240" w:lineRule="auto"/>
              <w:jc w:val="both"/>
              <w:rPr>
                <w:rFonts w:ascii="Times New Roman" w:hAnsi="Times New Roman" w:cs="Times New Roman"/>
                <w:i/>
                <w:iCs/>
                <w:sz w:val="24"/>
                <w:szCs w:val="24"/>
              </w:rPr>
            </w:pPr>
            <w:r w:rsidRPr="0055011B">
              <w:rPr>
                <w:rFonts w:ascii="Times New Roman" w:hAnsi="Times New Roman" w:cs="Times New Roman"/>
                <w:i/>
                <w:iCs/>
                <w:sz w:val="24"/>
                <w:szCs w:val="24"/>
              </w:rPr>
              <w:t xml:space="preserve"> - Căn cứ Nghị định số 187/2025/NĐ-CP sửa đổi, bổ sung một số điều của Nghị định số 78/2025/NĐ-CP ngày 01 tháng 4 năm 2025 </w:t>
            </w:r>
            <w:r w:rsidRPr="0055011B">
              <w:rPr>
                <w:rFonts w:ascii="Times New Roman" w:hAnsi="Times New Roman" w:cs="Times New Roman"/>
                <w:i/>
                <w:iCs/>
                <w:sz w:val="24"/>
                <w:szCs w:val="24"/>
              </w:rPr>
              <w:lastRenderedPageBreak/>
              <w:t xml:space="preserve">của Chính phủ …” </w:t>
            </w:r>
            <w:r w:rsidRPr="0055011B">
              <w:rPr>
                <w:rFonts w:ascii="Times New Roman" w:hAnsi="Times New Roman" w:cs="Times New Roman"/>
                <w:b/>
                <w:bCs/>
                <w:sz w:val="24"/>
                <w:szCs w:val="24"/>
              </w:rPr>
              <w:t>thành</w:t>
            </w:r>
            <w:r w:rsidRPr="0055011B">
              <w:rPr>
                <w:rFonts w:ascii="Times New Roman" w:hAnsi="Times New Roman" w:cs="Times New Roman"/>
                <w:i/>
                <w:iCs/>
                <w:sz w:val="24"/>
                <w:szCs w:val="24"/>
              </w:rPr>
              <w:t xml:space="preserve"> “Căn cứ Nghị định số 78/2025/NĐ-CP của Chính phủ quy định chi tiết một số điều và biện pháp để tổ chức, hướng dẫn thi hành Luật Ban hành văn bản quy phạm pháp luật được sửa đổi, bổ sung bởi Nghị định số 187/2025/NĐ-CP”.</w:t>
            </w:r>
          </w:p>
          <w:p w14:paraId="52E87405" w14:textId="77777777" w:rsidR="005150A3" w:rsidRPr="0055011B" w:rsidRDefault="005150A3" w:rsidP="00280A07">
            <w:pPr>
              <w:shd w:val="clear" w:color="auto" w:fill="FFFFFF"/>
              <w:spacing w:before="120" w:line="240" w:lineRule="auto"/>
              <w:jc w:val="both"/>
              <w:rPr>
                <w:rFonts w:ascii="Times New Roman" w:hAnsi="Times New Roman" w:cs="Times New Roman"/>
                <w:sz w:val="24"/>
                <w:szCs w:val="24"/>
              </w:rPr>
            </w:pPr>
            <w:r w:rsidRPr="0055011B">
              <w:rPr>
                <w:rFonts w:ascii="Times New Roman" w:hAnsi="Times New Roman" w:cs="Times New Roman"/>
                <w:i/>
                <w:iCs/>
                <w:sz w:val="24"/>
                <w:szCs w:val="24"/>
              </w:rPr>
              <w:t>“Căn cứ Nghị định 24/2021/NĐ-CP ngày 23/3/2021 của Chính phủ quy định việc quản lý trong cơ sở giáo dục mầm non và cơ sở giáo dục phổ thông công lập”</w:t>
            </w:r>
            <w:r w:rsidRPr="0055011B">
              <w:rPr>
                <w:rFonts w:ascii="Times New Roman" w:hAnsi="Times New Roman" w:cs="Times New Roman"/>
                <w:sz w:val="24"/>
                <w:szCs w:val="24"/>
              </w:rPr>
              <w:t xml:space="preserve"> </w:t>
            </w:r>
            <w:r w:rsidRPr="0055011B">
              <w:rPr>
                <w:rFonts w:ascii="Times New Roman" w:hAnsi="Times New Roman" w:cs="Times New Roman"/>
                <w:b/>
                <w:bCs/>
                <w:sz w:val="24"/>
                <w:szCs w:val="24"/>
              </w:rPr>
              <w:t xml:space="preserve">thành </w:t>
            </w:r>
            <w:r w:rsidRPr="0055011B">
              <w:rPr>
                <w:rFonts w:ascii="Times New Roman" w:hAnsi="Times New Roman" w:cs="Times New Roman"/>
                <w:i/>
                <w:iCs/>
                <w:sz w:val="24"/>
                <w:szCs w:val="24"/>
              </w:rPr>
              <w:t>“Căn cứ Nghị định số 24/2021/NĐ-CP của Chính phủ quy định việc quản lý trong cơ sở giáo dục mầm non và cơ sở giáo dục phổ thông công lập”</w:t>
            </w:r>
            <w:r w:rsidRPr="0055011B">
              <w:rPr>
                <w:rFonts w:ascii="Times New Roman" w:hAnsi="Times New Roman" w:cs="Times New Roman"/>
                <w:sz w:val="24"/>
                <w:szCs w:val="24"/>
              </w:rPr>
              <w:t>.</w:t>
            </w:r>
          </w:p>
        </w:tc>
        <w:tc>
          <w:tcPr>
            <w:tcW w:w="3261" w:type="dxa"/>
            <w:vAlign w:val="center"/>
          </w:tcPr>
          <w:p w14:paraId="3AB7BB09" w14:textId="77777777"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lastRenderedPageBreak/>
              <w:t>Tiếp thu, đã sửa trực tiếp vào dự thảo Quyết định</w:t>
            </w:r>
          </w:p>
        </w:tc>
      </w:tr>
      <w:tr w:rsidR="0055011B" w:rsidRPr="0055011B" w14:paraId="5764EFE1" w14:textId="77777777" w:rsidTr="007F3EDC">
        <w:trPr>
          <w:trHeight w:val="20"/>
        </w:trPr>
        <w:tc>
          <w:tcPr>
            <w:tcW w:w="1277" w:type="dxa"/>
            <w:vAlign w:val="center"/>
          </w:tcPr>
          <w:p w14:paraId="4BD5039B" w14:textId="77777777"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Nội dung dự thảo Quyết định</w:t>
            </w:r>
          </w:p>
        </w:tc>
        <w:tc>
          <w:tcPr>
            <w:tcW w:w="1276" w:type="dxa"/>
            <w:vAlign w:val="center"/>
          </w:tcPr>
          <w:p w14:paraId="45F838C9" w14:textId="0B47AEE7" w:rsidR="005150A3" w:rsidRPr="0055011B" w:rsidRDefault="005150A3" w:rsidP="00280A07">
            <w:pPr>
              <w:spacing w:line="240" w:lineRule="auto"/>
              <w:jc w:val="center"/>
              <w:rPr>
                <w:rFonts w:ascii="Times New Roman" w:hAnsi="Times New Roman" w:cs="Times New Roman"/>
                <w:sz w:val="24"/>
                <w:szCs w:val="24"/>
              </w:rPr>
            </w:pPr>
          </w:p>
        </w:tc>
        <w:tc>
          <w:tcPr>
            <w:tcW w:w="4677" w:type="dxa"/>
            <w:vAlign w:val="center"/>
          </w:tcPr>
          <w:p w14:paraId="5EA74AF0" w14:textId="77777777" w:rsidR="005150A3" w:rsidRPr="0055011B" w:rsidRDefault="005150A3" w:rsidP="00280A07">
            <w:pPr>
              <w:spacing w:line="240" w:lineRule="auto"/>
              <w:ind w:firstLine="720"/>
              <w:jc w:val="both"/>
              <w:rPr>
                <w:rFonts w:ascii="Times New Roman" w:hAnsi="Times New Roman" w:cs="Times New Roman"/>
                <w:sz w:val="24"/>
                <w:szCs w:val="24"/>
              </w:rPr>
            </w:pPr>
            <w:r w:rsidRPr="0055011B">
              <w:rPr>
                <w:rFonts w:ascii="Times New Roman" w:hAnsi="Times New Roman" w:cs="Times New Roman"/>
                <w:sz w:val="24"/>
                <w:szCs w:val="24"/>
              </w:rPr>
              <w:t>- Đề nghị cơ quan soạn thảo nghiên cứu, quy định chặt chẽ hơn về trách nhiệm của Thủ trưởng các cơ sở giáo dục công lập về việc chịu trách nhiệm toàn diện trong việc xác định mức thu, sử dụng mức thu hợp lý, công khai, minh bạch, đúng mục đích theo quy định của pháp luật và Chủ tịch UBND cấp xã trong việc tăng cường công tác thanh tra, kiểm tra, giám sát việc thực hiện, kịp thời phát hiện, xử lý nghiêm đối với các vi phạm trong việc thu, quản lý và sử dụng mức thu dịch vụ tuyển sinh của các cơ sở giáo dục thuộc thẩm quyền quản lý (nếu có).</w:t>
            </w:r>
          </w:p>
          <w:p w14:paraId="52F2C3CF" w14:textId="77777777" w:rsidR="005150A3" w:rsidRPr="0055011B" w:rsidRDefault="005150A3" w:rsidP="00280A07">
            <w:pPr>
              <w:spacing w:line="240" w:lineRule="auto"/>
              <w:ind w:firstLine="720"/>
              <w:jc w:val="both"/>
              <w:rPr>
                <w:rFonts w:ascii="Times New Roman" w:hAnsi="Times New Roman" w:cs="Times New Roman"/>
                <w:sz w:val="24"/>
                <w:szCs w:val="24"/>
              </w:rPr>
            </w:pPr>
            <w:r w:rsidRPr="0055011B">
              <w:rPr>
                <w:rFonts w:ascii="Times New Roman" w:hAnsi="Times New Roman" w:cs="Times New Roman"/>
                <w:sz w:val="24"/>
                <w:szCs w:val="24"/>
              </w:rPr>
              <w:t xml:space="preserve">- Đối với trách nhiệm của Sở Giáo dục và Đào tạo, Sở Tài chính tại Khoản 1, Khoản 2 Điều 6 dự thảo Quy định về việc hướng dẫn thực hiện Quy định này, đề nghị cơ quan soạn thảo nghiên cứu, tham mưu bảo đảm theo quy định tại Điều 61 Luật Ban hành văn bản quy phạm pháp luật số 64/2025/QH15 (được sửa đổi, bổ sung bởi Luật số 87/2025/QH15). </w:t>
            </w:r>
          </w:p>
        </w:tc>
        <w:tc>
          <w:tcPr>
            <w:tcW w:w="3261" w:type="dxa"/>
            <w:vAlign w:val="center"/>
          </w:tcPr>
          <w:p w14:paraId="464EC83F" w14:textId="77777777"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Tiếp thu, đã sửa trực tiếp vào dự thảo Quyết định</w:t>
            </w:r>
          </w:p>
        </w:tc>
      </w:tr>
      <w:tr w:rsidR="0055011B" w:rsidRPr="0055011B" w14:paraId="1A810581" w14:textId="77777777" w:rsidTr="007F3EDC">
        <w:trPr>
          <w:trHeight w:val="20"/>
        </w:trPr>
        <w:tc>
          <w:tcPr>
            <w:tcW w:w="1277" w:type="dxa"/>
            <w:vAlign w:val="center"/>
          </w:tcPr>
          <w:p w14:paraId="56536028" w14:textId="77777777"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 xml:space="preserve">Điều 1 </w:t>
            </w:r>
          </w:p>
        </w:tc>
        <w:tc>
          <w:tcPr>
            <w:tcW w:w="1276" w:type="dxa"/>
            <w:vAlign w:val="center"/>
          </w:tcPr>
          <w:p w14:paraId="579CBB11" w14:textId="33F0C689"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Sở Tư pháp (Văn bản số 490/STP-VB&amp;TDTHPL)</w:t>
            </w:r>
            <w:r w:rsidR="0054254E" w:rsidRPr="0055011B">
              <w:rPr>
                <w:rFonts w:ascii="Times New Roman" w:hAnsi="Times New Roman" w:cs="Times New Roman"/>
                <w:sz w:val="24"/>
                <w:szCs w:val="24"/>
              </w:rPr>
              <w:t xml:space="preserve"> ngày 12/3/2026</w:t>
            </w:r>
          </w:p>
        </w:tc>
        <w:tc>
          <w:tcPr>
            <w:tcW w:w="4677" w:type="dxa"/>
            <w:vAlign w:val="center"/>
          </w:tcPr>
          <w:p w14:paraId="32C16187" w14:textId="77777777" w:rsidR="005150A3" w:rsidRPr="0055011B" w:rsidRDefault="005150A3" w:rsidP="00280A07">
            <w:pPr>
              <w:spacing w:line="240" w:lineRule="auto"/>
              <w:jc w:val="both"/>
              <w:rPr>
                <w:rFonts w:ascii="Times New Roman" w:hAnsi="Times New Roman" w:cs="Times New Roman"/>
                <w:sz w:val="24"/>
                <w:szCs w:val="24"/>
              </w:rPr>
            </w:pPr>
            <w:r w:rsidRPr="0055011B">
              <w:rPr>
                <w:rFonts w:ascii="Times New Roman" w:hAnsi="Times New Roman" w:cs="Times New Roman"/>
                <w:sz w:val="24"/>
                <w:szCs w:val="24"/>
              </w:rPr>
              <w:t xml:space="preserve">“Quy định cơ chế thu và sử dụng mức thu dịch vụ tuyển sinh trong các cơ sở giáo dục công lập do tỉnh Quảng Ninh quản lý </w:t>
            </w:r>
            <w:r w:rsidRPr="0055011B">
              <w:rPr>
                <w:rFonts w:ascii="Times New Roman" w:hAnsi="Times New Roman" w:cs="Times New Roman"/>
                <w:sz w:val="24"/>
                <w:szCs w:val="24"/>
                <w:u w:val="single"/>
              </w:rPr>
              <w:t>(trừ trường trung học phổ thông Dân tộc nội trú THCS&amp;THPT tỉnh và các cơ sở giáo dục công lập tự đảm bảo chi thường xuyên và chi đầu tư)</w:t>
            </w:r>
            <w:r w:rsidRPr="0055011B">
              <w:rPr>
                <w:rFonts w:ascii="Times New Roman" w:hAnsi="Times New Roman" w:cs="Times New Roman"/>
                <w:sz w:val="24"/>
                <w:szCs w:val="24"/>
              </w:rPr>
              <w:t>”. Đề nghị cơ quan soạn thảo nêu rõ cơ sở pháp lý cho nội dung nêu tại phần gạch chân</w:t>
            </w:r>
          </w:p>
          <w:p w14:paraId="3FC75687" w14:textId="77777777" w:rsidR="005150A3" w:rsidRPr="0055011B" w:rsidRDefault="005150A3" w:rsidP="00280A07">
            <w:pPr>
              <w:spacing w:line="240" w:lineRule="auto"/>
              <w:ind w:firstLine="720"/>
              <w:jc w:val="both"/>
              <w:rPr>
                <w:rFonts w:ascii="Times New Roman" w:hAnsi="Times New Roman" w:cs="Times New Roman"/>
                <w:sz w:val="24"/>
                <w:szCs w:val="24"/>
              </w:rPr>
            </w:pPr>
          </w:p>
        </w:tc>
        <w:tc>
          <w:tcPr>
            <w:tcW w:w="3261" w:type="dxa"/>
            <w:vAlign w:val="center"/>
          </w:tcPr>
          <w:p w14:paraId="108906BB" w14:textId="5D47E263" w:rsidR="005150A3" w:rsidRPr="0055011B" w:rsidRDefault="00FE21A0" w:rsidP="00280A07">
            <w:pPr>
              <w:spacing w:after="120" w:line="240" w:lineRule="auto"/>
              <w:jc w:val="both"/>
              <w:rPr>
                <w:rFonts w:ascii="Times New Roman" w:hAnsi="Times New Roman" w:cs="Times New Roman"/>
                <w:sz w:val="24"/>
                <w:szCs w:val="24"/>
              </w:rPr>
            </w:pPr>
            <w:r w:rsidRPr="0055011B">
              <w:rPr>
                <w:rFonts w:ascii="Times New Roman" w:hAnsi="Times New Roman" w:cs="Times New Roman"/>
                <w:iCs/>
                <w:sz w:val="24"/>
                <w:szCs w:val="24"/>
              </w:rPr>
              <w:lastRenderedPageBreak/>
              <w:t>Căn cứ Thông tư số 30/2024/TT-BGDĐT và Kế hoạch tuyển sinh hằng năm của Ủy ban nhân dân tỉnh:</w:t>
            </w:r>
            <w:r w:rsidRPr="0055011B">
              <w:rPr>
                <w:rFonts w:ascii="Times New Roman" w:hAnsi="Times New Roman" w:cs="Times New Roman"/>
                <w:i/>
                <w:sz w:val="24"/>
                <w:szCs w:val="24"/>
              </w:rPr>
              <w:t xml:space="preserve"> </w:t>
            </w:r>
            <w:r w:rsidR="005150A3" w:rsidRPr="0055011B">
              <w:rPr>
                <w:rFonts w:ascii="Times New Roman" w:hAnsi="Times New Roman" w:cs="Times New Roman"/>
                <w:sz w:val="24"/>
                <w:szCs w:val="24"/>
              </w:rPr>
              <w:t>Việc tuyển sinh vào Trường PTDT Nội trú THCS và THPT tỉnh được thực hiện như sau:</w:t>
            </w:r>
          </w:p>
          <w:p w14:paraId="09D4E4EA" w14:textId="77777777" w:rsidR="005150A3" w:rsidRPr="0055011B" w:rsidRDefault="005150A3" w:rsidP="00280A07">
            <w:pPr>
              <w:spacing w:after="120" w:line="240" w:lineRule="auto"/>
              <w:jc w:val="both"/>
              <w:rPr>
                <w:rFonts w:ascii="Times New Roman" w:hAnsi="Times New Roman" w:cs="Times New Roman"/>
                <w:sz w:val="24"/>
                <w:szCs w:val="24"/>
              </w:rPr>
            </w:pPr>
            <w:r w:rsidRPr="0055011B">
              <w:rPr>
                <w:rFonts w:ascii="Times New Roman" w:hAnsi="Times New Roman" w:cs="Times New Roman"/>
                <w:sz w:val="24"/>
                <w:szCs w:val="24"/>
              </w:rPr>
              <w:lastRenderedPageBreak/>
              <w:t>- Tuyển sinh vào lớp 6: Thực hiện phương thức xét tuyển.</w:t>
            </w:r>
          </w:p>
          <w:p w14:paraId="2ECBD196" w14:textId="475E9AF5" w:rsidR="005150A3" w:rsidRPr="0055011B" w:rsidRDefault="005150A3" w:rsidP="00280A07">
            <w:pPr>
              <w:spacing w:after="120" w:line="240" w:lineRule="auto"/>
              <w:jc w:val="both"/>
              <w:rPr>
                <w:rFonts w:ascii="Times New Roman" w:hAnsi="Times New Roman" w:cs="Times New Roman"/>
                <w:sz w:val="24"/>
                <w:szCs w:val="24"/>
              </w:rPr>
            </w:pPr>
            <w:r w:rsidRPr="0055011B">
              <w:rPr>
                <w:rFonts w:ascii="Times New Roman" w:hAnsi="Times New Roman" w:cs="Times New Roman"/>
                <w:sz w:val="24"/>
                <w:szCs w:val="24"/>
              </w:rPr>
              <w:t>- Tuyển sinh vào lớp 10: Thực hiện phương thức thi tuyển. Học sinh tham gia Kỳ thi tuyển sinh chung vào lớp 10 THPT do Sở GDĐT tổ chức, cụ thể:</w:t>
            </w:r>
          </w:p>
          <w:p w14:paraId="5C343F15" w14:textId="77777777" w:rsidR="005150A3" w:rsidRPr="0055011B" w:rsidRDefault="005150A3" w:rsidP="00280A07">
            <w:pPr>
              <w:spacing w:after="100" w:line="240" w:lineRule="auto"/>
              <w:jc w:val="both"/>
              <w:rPr>
                <w:rFonts w:ascii="Times New Roman" w:hAnsi="Times New Roman" w:cs="Times New Roman"/>
                <w:sz w:val="24"/>
                <w:szCs w:val="24"/>
              </w:rPr>
            </w:pPr>
            <w:r w:rsidRPr="0055011B">
              <w:rPr>
                <w:rFonts w:ascii="Times New Roman" w:hAnsi="Times New Roman" w:cs="Times New Roman"/>
                <w:sz w:val="24"/>
                <w:szCs w:val="24"/>
              </w:rPr>
              <w:t>+ Không tổ chức Hội đồng thi tại trường, sử dụng kết quả điểm thi của học sinh thuộc đối tượng dự tuyển tham gia dự thi ở Hội đồng tuyển sinh lớp 10 THPT khác để thực hiện phương thức tuyển sinh thi tuyển kết hợp với xét tuyển.</w:t>
            </w:r>
          </w:p>
          <w:p w14:paraId="5B64EF6E" w14:textId="77777777" w:rsidR="005150A3" w:rsidRPr="0055011B" w:rsidRDefault="005150A3" w:rsidP="00280A07">
            <w:pPr>
              <w:spacing w:after="100" w:line="240" w:lineRule="auto"/>
              <w:jc w:val="both"/>
              <w:rPr>
                <w:rFonts w:ascii="Times New Roman" w:hAnsi="Times New Roman" w:cs="Times New Roman"/>
                <w:sz w:val="24"/>
                <w:szCs w:val="24"/>
              </w:rPr>
            </w:pPr>
            <w:r w:rsidRPr="0055011B">
              <w:rPr>
                <w:rFonts w:ascii="Times New Roman" w:hAnsi="Times New Roman" w:cs="Times New Roman"/>
                <w:sz w:val="24"/>
                <w:szCs w:val="24"/>
              </w:rPr>
              <w:t>+ Học sinh dự tuyển vào lớp 10 PTDTNT được trường THCS (nơi học sinh nộp hồ sơ dự tuyển) hướng dẫn để lựa chọn tham gia dự thi tại Hội đồng có tổ chức thi tuyển sinh lớp 10 THPT, được nhà trường thông tin đầy đủ về địa điểm, lịch thi và các thông tin liên quan khác.</w:t>
            </w:r>
          </w:p>
          <w:p w14:paraId="4A4230E4" w14:textId="77777777" w:rsidR="005150A3" w:rsidRPr="0055011B" w:rsidRDefault="005150A3" w:rsidP="00280A07">
            <w:pPr>
              <w:spacing w:after="100" w:line="240" w:lineRule="auto"/>
              <w:jc w:val="both"/>
              <w:rPr>
                <w:rFonts w:ascii="Times New Roman" w:hAnsi="Times New Roman" w:cs="Times New Roman"/>
                <w:sz w:val="24"/>
                <w:szCs w:val="24"/>
              </w:rPr>
            </w:pPr>
            <w:r w:rsidRPr="0055011B">
              <w:rPr>
                <w:rFonts w:ascii="Times New Roman" w:hAnsi="Times New Roman" w:cs="Times New Roman"/>
                <w:sz w:val="24"/>
                <w:szCs w:val="24"/>
              </w:rPr>
              <w:t>+ Điểm thi của học sinh dự tuyển vào lớp 10 PTDTNT được Hội đồng thi lớp 10 THPT gửi về trường PTDTNT nơi học sinh đăng ký dự tuyển nguyện vọng 1 để tham gia xét tuyển theo quy định.</w:t>
            </w:r>
          </w:p>
          <w:p w14:paraId="738D9B05" w14:textId="3AB1E235" w:rsidR="005150A3" w:rsidRPr="0055011B" w:rsidRDefault="005150A3" w:rsidP="00280A07">
            <w:pPr>
              <w:spacing w:after="120" w:line="240" w:lineRule="auto"/>
              <w:jc w:val="both"/>
              <w:rPr>
                <w:rFonts w:ascii="Times New Roman" w:hAnsi="Times New Roman" w:cs="Times New Roman"/>
                <w:sz w:val="24"/>
                <w:szCs w:val="24"/>
              </w:rPr>
            </w:pPr>
            <w:r w:rsidRPr="0055011B">
              <w:rPr>
                <w:rFonts w:ascii="Times New Roman" w:hAnsi="Times New Roman" w:cs="Times New Roman"/>
                <w:sz w:val="24"/>
                <w:szCs w:val="24"/>
              </w:rPr>
              <w:t>Mặt khác, tại điểm g Khoản 4 Điều 7 Nghị định số 66/2025/NĐ-CP ngày 12/3/2025 của Chính phủ về quy định chính sách cho trẻ em nhà trẻ, học sinh, học viên ở vùng đồng bào dân tộc thiểu số và miền núi, xã đặc biệt khó khăn vùng bãi ngang, ven biển và hải đảo và cơ sở giáo dục có trẻ em nhà trẻ, học sinh hưởng chính sách “</w:t>
            </w:r>
            <w:r w:rsidRPr="0055011B">
              <w:rPr>
                <w:rFonts w:ascii="Times New Roman" w:hAnsi="Times New Roman" w:cs="Times New Roman"/>
                <w:b/>
                <w:bCs/>
                <w:sz w:val="24"/>
                <w:szCs w:val="24"/>
              </w:rPr>
              <w:t xml:space="preserve">Được hỗ trợ kinh </w:t>
            </w:r>
            <w:r w:rsidRPr="0055011B">
              <w:rPr>
                <w:rFonts w:ascii="Times New Roman" w:hAnsi="Times New Roman" w:cs="Times New Roman"/>
                <w:b/>
                <w:bCs/>
                <w:sz w:val="24"/>
                <w:szCs w:val="24"/>
              </w:rPr>
              <w:lastRenderedPageBreak/>
              <w:t>phí</w:t>
            </w:r>
            <w:r w:rsidRPr="0055011B">
              <w:rPr>
                <w:rFonts w:ascii="Times New Roman" w:hAnsi="Times New Roman" w:cs="Times New Roman"/>
                <w:sz w:val="24"/>
                <w:szCs w:val="24"/>
              </w:rPr>
              <w:t xml:space="preserve"> làm thẻ học sinh và phù hiệu cá nhân, công tác </w:t>
            </w:r>
            <w:r w:rsidRPr="0055011B">
              <w:rPr>
                <w:rFonts w:ascii="Times New Roman" w:hAnsi="Times New Roman" w:cs="Times New Roman"/>
                <w:b/>
                <w:bCs/>
                <w:sz w:val="24"/>
                <w:szCs w:val="24"/>
              </w:rPr>
              <w:t>tuyển sinh đầu cấp</w:t>
            </w:r>
            <w:r w:rsidRPr="0055011B">
              <w:rPr>
                <w:rFonts w:ascii="Times New Roman" w:hAnsi="Times New Roman" w:cs="Times New Roman"/>
                <w:sz w:val="24"/>
                <w:szCs w:val="24"/>
              </w:rPr>
              <w:t xml:space="preserve">, thi tốt nghiệp, thi cuối khóa với định mức là </w:t>
            </w:r>
            <w:r w:rsidRPr="0055011B">
              <w:rPr>
                <w:rFonts w:ascii="Times New Roman" w:hAnsi="Times New Roman" w:cs="Times New Roman"/>
                <w:b/>
                <w:bCs/>
                <w:sz w:val="24"/>
                <w:szCs w:val="24"/>
              </w:rPr>
              <w:t>180.000 đồng /học sinh/năm học</w:t>
            </w:r>
            <w:r w:rsidRPr="0055011B">
              <w:rPr>
                <w:rFonts w:ascii="Times New Roman" w:hAnsi="Times New Roman" w:cs="Times New Roman"/>
                <w:sz w:val="24"/>
                <w:szCs w:val="24"/>
              </w:rPr>
              <w:t>;”. Do đó kinh phí xét tuyển tại trường không phát sinh nhiều.</w:t>
            </w:r>
          </w:p>
        </w:tc>
      </w:tr>
      <w:tr w:rsidR="0055011B" w:rsidRPr="0055011B" w14:paraId="3D895784" w14:textId="77777777" w:rsidTr="007F3EDC">
        <w:trPr>
          <w:trHeight w:val="20"/>
        </w:trPr>
        <w:tc>
          <w:tcPr>
            <w:tcW w:w="1277" w:type="dxa"/>
            <w:vAlign w:val="center"/>
          </w:tcPr>
          <w:p w14:paraId="62BCF4E9" w14:textId="77777777"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lastRenderedPageBreak/>
              <w:t>Quy trình xây dựng Văn bản</w:t>
            </w:r>
          </w:p>
        </w:tc>
        <w:tc>
          <w:tcPr>
            <w:tcW w:w="1276" w:type="dxa"/>
            <w:vAlign w:val="center"/>
          </w:tcPr>
          <w:p w14:paraId="060C80B0" w14:textId="580D818C" w:rsidR="005150A3" w:rsidRPr="0055011B" w:rsidRDefault="005150A3" w:rsidP="00280A07">
            <w:pPr>
              <w:spacing w:line="240" w:lineRule="auto"/>
              <w:jc w:val="center"/>
              <w:rPr>
                <w:rFonts w:ascii="Times New Roman" w:hAnsi="Times New Roman" w:cs="Times New Roman"/>
                <w:sz w:val="24"/>
                <w:szCs w:val="24"/>
              </w:rPr>
            </w:pPr>
          </w:p>
        </w:tc>
        <w:tc>
          <w:tcPr>
            <w:tcW w:w="4677" w:type="dxa"/>
            <w:vAlign w:val="center"/>
          </w:tcPr>
          <w:p w14:paraId="28B1A4F3" w14:textId="77777777" w:rsidR="005150A3" w:rsidRPr="0055011B" w:rsidRDefault="005150A3" w:rsidP="00280A07">
            <w:pPr>
              <w:spacing w:line="240" w:lineRule="auto"/>
              <w:jc w:val="both"/>
              <w:rPr>
                <w:rFonts w:ascii="Times New Roman" w:hAnsi="Times New Roman" w:cs="Times New Roman"/>
                <w:sz w:val="24"/>
                <w:szCs w:val="24"/>
              </w:rPr>
            </w:pPr>
            <w:r w:rsidRPr="0055011B">
              <w:rPr>
                <w:rFonts w:ascii="Times New Roman" w:hAnsi="Times New Roman" w:cs="Times New Roman"/>
                <w:sz w:val="24"/>
                <w:szCs w:val="24"/>
              </w:rPr>
              <w:t>Về cơ chế thu và sử dụng mức thu dịch vụ tuyển sinh, đây là nội dung thuộc lĩnh vực chuyên môn của cơ quan soạn thảo và thuộc lĩnh vực quản lý nhà nước của Sở Tài chính, do đó đề nghị cơ quan soạn thảo lấy ý kiến của Sở Tài chính và các cơ quan liên quan để tham mưu quy định cho phù hợp.</w:t>
            </w:r>
          </w:p>
        </w:tc>
        <w:tc>
          <w:tcPr>
            <w:tcW w:w="3261" w:type="dxa"/>
            <w:vAlign w:val="center"/>
          </w:tcPr>
          <w:p w14:paraId="4211BCEB" w14:textId="2DF365A6"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STC đã có ý kiến tại văn bản</w:t>
            </w:r>
            <w:r w:rsidR="00FE21A0" w:rsidRPr="0055011B">
              <w:rPr>
                <w:rFonts w:ascii="Times New Roman" w:hAnsi="Times New Roman" w:cs="Times New Roman"/>
                <w:sz w:val="24"/>
                <w:szCs w:val="24"/>
              </w:rPr>
              <w:t xml:space="preserve"> số 2535/STC-TCHCSN ngày 16/3/2026</w:t>
            </w:r>
          </w:p>
        </w:tc>
      </w:tr>
      <w:tr w:rsidR="0055011B" w:rsidRPr="0055011B" w14:paraId="48530B1B" w14:textId="77777777" w:rsidTr="007F3EDC">
        <w:trPr>
          <w:trHeight w:val="20"/>
        </w:trPr>
        <w:tc>
          <w:tcPr>
            <w:tcW w:w="1277" w:type="dxa"/>
            <w:vAlign w:val="center"/>
          </w:tcPr>
          <w:p w14:paraId="58EF3C1E" w14:textId="77777777" w:rsidR="00FE21A0" w:rsidRPr="0055011B" w:rsidRDefault="00FE21A0"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 xml:space="preserve">Căn cứ ban hành </w:t>
            </w:r>
          </w:p>
        </w:tc>
        <w:tc>
          <w:tcPr>
            <w:tcW w:w="1276" w:type="dxa"/>
            <w:vMerge w:val="restart"/>
            <w:vAlign w:val="center"/>
          </w:tcPr>
          <w:p w14:paraId="6CE22A94" w14:textId="286C02E6" w:rsidR="00FE21A0" w:rsidRPr="0055011B" w:rsidRDefault="00FE21A0"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Sở Tài chính (Văn bản số 2535/STC-TCHCSN ngày 16/3/2026)</w:t>
            </w:r>
          </w:p>
        </w:tc>
        <w:tc>
          <w:tcPr>
            <w:tcW w:w="4677" w:type="dxa"/>
            <w:vAlign w:val="center"/>
          </w:tcPr>
          <w:p w14:paraId="3B886E3F" w14:textId="77777777" w:rsidR="00FE21A0" w:rsidRPr="0055011B" w:rsidRDefault="00FE21A0" w:rsidP="00280A07">
            <w:pPr>
              <w:spacing w:line="240" w:lineRule="auto"/>
              <w:jc w:val="both"/>
              <w:rPr>
                <w:rFonts w:ascii="Times New Roman" w:hAnsi="Times New Roman" w:cs="Times New Roman"/>
                <w:sz w:val="24"/>
                <w:szCs w:val="24"/>
              </w:rPr>
            </w:pPr>
            <w:r w:rsidRPr="0055011B">
              <w:rPr>
                <w:rFonts w:ascii="Times New Roman" w:hAnsi="Times New Roman" w:cs="Times New Roman"/>
                <w:sz w:val="24"/>
                <w:szCs w:val="24"/>
              </w:rPr>
              <w:t xml:space="preserve">Đề nghị bổ sung: </w:t>
            </w:r>
            <w:r w:rsidRPr="0055011B">
              <w:rPr>
                <w:rFonts w:ascii="Times New Roman" w:hAnsi="Times New Roman" w:cs="Times New Roman"/>
                <w:i/>
                <w:iCs/>
                <w:sz w:val="24"/>
                <w:szCs w:val="24"/>
              </w:rPr>
              <w:t>“Nghị định số 238/2025/NĐ-CP ngày 03/9/2025 của Chính phủ Quy định về chính sách học phí, miễn, giảm, hỗ trợ học phí, hỗ trợ chi phí học tập và giá dịch vụ trong lĩnh vực giáo dục, đào tạo”</w:t>
            </w:r>
          </w:p>
        </w:tc>
        <w:tc>
          <w:tcPr>
            <w:tcW w:w="3261" w:type="dxa"/>
            <w:vAlign w:val="center"/>
          </w:tcPr>
          <w:p w14:paraId="7BFA31BD" w14:textId="365DDB73" w:rsidR="00FE21A0" w:rsidRPr="0055011B" w:rsidRDefault="00CD6F8B"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Tiếp thu, đã sửa trực tiếp vào dự thảo Quyết định</w:t>
            </w:r>
          </w:p>
        </w:tc>
      </w:tr>
      <w:tr w:rsidR="0055011B" w:rsidRPr="0055011B" w14:paraId="59880A41" w14:textId="77777777" w:rsidTr="007F3EDC">
        <w:trPr>
          <w:trHeight w:val="20"/>
        </w:trPr>
        <w:tc>
          <w:tcPr>
            <w:tcW w:w="1277" w:type="dxa"/>
            <w:vAlign w:val="center"/>
          </w:tcPr>
          <w:p w14:paraId="34DDF6EE" w14:textId="77777777" w:rsidR="00FE21A0" w:rsidRPr="0055011B" w:rsidRDefault="00FE21A0"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 xml:space="preserve">Khoản 3, Điều 4 </w:t>
            </w:r>
          </w:p>
        </w:tc>
        <w:tc>
          <w:tcPr>
            <w:tcW w:w="1276" w:type="dxa"/>
            <w:vMerge/>
            <w:vAlign w:val="center"/>
          </w:tcPr>
          <w:p w14:paraId="4256E66C" w14:textId="6D8F5569" w:rsidR="00FE21A0" w:rsidRPr="0055011B" w:rsidRDefault="00FE21A0" w:rsidP="00280A07">
            <w:pPr>
              <w:spacing w:line="240" w:lineRule="auto"/>
              <w:jc w:val="center"/>
              <w:rPr>
                <w:rFonts w:ascii="Times New Roman" w:hAnsi="Times New Roman" w:cs="Times New Roman"/>
                <w:sz w:val="24"/>
                <w:szCs w:val="24"/>
              </w:rPr>
            </w:pPr>
          </w:p>
        </w:tc>
        <w:tc>
          <w:tcPr>
            <w:tcW w:w="4677" w:type="dxa"/>
            <w:vAlign w:val="center"/>
          </w:tcPr>
          <w:p w14:paraId="1AD28E89" w14:textId="77777777" w:rsidR="00FE21A0" w:rsidRPr="0055011B" w:rsidRDefault="00FE21A0" w:rsidP="00280A07">
            <w:pPr>
              <w:spacing w:line="240" w:lineRule="auto"/>
              <w:jc w:val="both"/>
              <w:rPr>
                <w:rFonts w:ascii="Times New Roman" w:hAnsi="Times New Roman" w:cs="Times New Roman"/>
                <w:sz w:val="24"/>
                <w:szCs w:val="24"/>
              </w:rPr>
            </w:pPr>
            <w:r w:rsidRPr="0055011B">
              <w:rPr>
                <w:rFonts w:ascii="Times New Roman" w:hAnsi="Times New Roman" w:cs="Times New Roman"/>
                <w:sz w:val="24"/>
                <w:szCs w:val="24"/>
              </w:rPr>
              <w:t>Dự thảo đang giao các cơ sở giáo dục dự kiến mức thu dịch vụ tuyển sinh hàng năm, điều này dẫn đến mỗi cơ sở sẽ có mức thu khác nhau, không có sự thống nhất trên cùng địa bàn. Do đó, đề nghị cơ quan chủ trì nghiên cứu phương án thống nhất mức thu dịch vụ tuyển sinh hàng năm trên địa bàn tỉnh đối với các cơ sở tuyển sinh</w:t>
            </w:r>
          </w:p>
        </w:tc>
        <w:tc>
          <w:tcPr>
            <w:tcW w:w="3261" w:type="dxa"/>
            <w:vAlign w:val="center"/>
          </w:tcPr>
          <w:p w14:paraId="7EC84FF1" w14:textId="77777777" w:rsidR="00ED75D2" w:rsidRPr="0055011B" w:rsidRDefault="00ED75D2" w:rsidP="00280A07">
            <w:pPr>
              <w:spacing w:line="240" w:lineRule="auto"/>
              <w:jc w:val="both"/>
              <w:rPr>
                <w:rFonts w:ascii="Times New Roman" w:hAnsi="Times New Roman" w:cs="Times New Roman"/>
                <w:sz w:val="24"/>
                <w:szCs w:val="24"/>
              </w:rPr>
            </w:pPr>
            <w:r w:rsidRPr="0055011B">
              <w:rPr>
                <w:rFonts w:ascii="Times New Roman" w:hAnsi="Times New Roman" w:cs="Times New Roman"/>
                <w:sz w:val="24"/>
                <w:szCs w:val="24"/>
              </w:rPr>
              <w:t>Sở GDĐT đã tiếp thu ý kiến Sở Tài chính: bổ sung điểm c, khoản 4 điều 6 thống nhất các khoản thu tuyển sinh giữa cơ quan quản lý với cơ sở giáo dục sinh trong năm học 2026-2027 để làm cơ sở triển khai các năm học tiếp theo</w:t>
            </w:r>
          </w:p>
          <w:p w14:paraId="1AB2D452" w14:textId="65AFC690" w:rsidR="00ED75D2" w:rsidRPr="0055011B" w:rsidRDefault="00ED75D2" w:rsidP="00280A07">
            <w:pPr>
              <w:spacing w:line="240" w:lineRule="auto"/>
              <w:jc w:val="both"/>
              <w:rPr>
                <w:rFonts w:ascii="Times New Roman" w:hAnsi="Times New Roman" w:cs="Times New Roman"/>
                <w:sz w:val="24"/>
                <w:szCs w:val="24"/>
              </w:rPr>
            </w:pPr>
            <w:r w:rsidRPr="0055011B">
              <w:rPr>
                <w:rFonts w:ascii="Times New Roman" w:hAnsi="Times New Roman" w:cs="Times New Roman"/>
                <w:sz w:val="24"/>
                <w:szCs w:val="24"/>
              </w:rPr>
              <w:t>Mặt khác, mức thu không thể quy định cụ thể mà căn cứ vào tình hình thực tế hằng năm: số lượng học sinh đăng ký dự thi theo tường trường có thể nhiều hay ít; tăng hay giảm; môn thi nhiều hay ít (trường Chuyên nhiều hơn các trường còn lại ở các môn chuyên) theo từng năm.</w:t>
            </w:r>
          </w:p>
        </w:tc>
      </w:tr>
      <w:tr w:rsidR="0055011B" w:rsidRPr="0055011B" w14:paraId="3F5B10AE" w14:textId="77777777" w:rsidTr="007F3EDC">
        <w:trPr>
          <w:trHeight w:val="20"/>
        </w:trPr>
        <w:tc>
          <w:tcPr>
            <w:tcW w:w="1277" w:type="dxa"/>
            <w:vAlign w:val="center"/>
          </w:tcPr>
          <w:p w14:paraId="52FE4FDB" w14:textId="77777777" w:rsidR="00FE21A0" w:rsidRPr="0055011B" w:rsidRDefault="00FE21A0"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Điều 6</w:t>
            </w:r>
          </w:p>
        </w:tc>
        <w:tc>
          <w:tcPr>
            <w:tcW w:w="1276" w:type="dxa"/>
            <w:vMerge/>
            <w:vAlign w:val="center"/>
          </w:tcPr>
          <w:p w14:paraId="014A6226" w14:textId="2ECCA19E" w:rsidR="00FE21A0" w:rsidRPr="0055011B" w:rsidRDefault="00FE21A0" w:rsidP="00280A07">
            <w:pPr>
              <w:spacing w:line="240" w:lineRule="auto"/>
              <w:jc w:val="center"/>
              <w:rPr>
                <w:rFonts w:ascii="Times New Roman" w:hAnsi="Times New Roman" w:cs="Times New Roman"/>
                <w:sz w:val="24"/>
                <w:szCs w:val="24"/>
              </w:rPr>
            </w:pPr>
          </w:p>
        </w:tc>
        <w:tc>
          <w:tcPr>
            <w:tcW w:w="4677" w:type="dxa"/>
            <w:vAlign w:val="center"/>
          </w:tcPr>
          <w:p w14:paraId="1DA3FA43" w14:textId="77777777" w:rsidR="00FE21A0" w:rsidRPr="0055011B" w:rsidRDefault="00FE21A0" w:rsidP="00280A07">
            <w:pPr>
              <w:spacing w:before="60" w:after="60" w:line="240" w:lineRule="auto"/>
              <w:ind w:left="100" w:right="40" w:firstLine="600"/>
              <w:jc w:val="both"/>
              <w:rPr>
                <w:rFonts w:ascii="Times New Roman" w:hAnsi="Times New Roman" w:cs="Times New Roman"/>
                <w:sz w:val="24"/>
                <w:szCs w:val="24"/>
              </w:rPr>
            </w:pPr>
            <w:r w:rsidRPr="0055011B">
              <w:rPr>
                <w:rFonts w:ascii="Times New Roman" w:hAnsi="Times New Roman" w:cs="Times New Roman"/>
                <w:sz w:val="24"/>
                <w:szCs w:val="24"/>
              </w:rPr>
              <w:t>Điểm b, c khoản 1 của dự thảo có nội dung:</w:t>
            </w:r>
          </w:p>
          <w:p w14:paraId="36C4A77F" w14:textId="77777777" w:rsidR="00FE21A0" w:rsidRPr="0055011B" w:rsidRDefault="00FE21A0" w:rsidP="00280A07">
            <w:pPr>
              <w:spacing w:before="60" w:after="60" w:line="240" w:lineRule="auto"/>
              <w:ind w:left="100" w:right="40" w:firstLine="600"/>
              <w:jc w:val="both"/>
              <w:rPr>
                <w:rFonts w:ascii="Times New Roman" w:hAnsi="Times New Roman" w:cs="Times New Roman"/>
                <w:i/>
                <w:iCs/>
                <w:sz w:val="24"/>
                <w:szCs w:val="24"/>
              </w:rPr>
            </w:pPr>
            <w:r w:rsidRPr="0055011B">
              <w:rPr>
                <w:rFonts w:ascii="Times New Roman" w:hAnsi="Times New Roman" w:cs="Times New Roman"/>
                <w:i/>
                <w:iCs/>
                <w:sz w:val="24"/>
                <w:szCs w:val="24"/>
              </w:rPr>
              <w:lastRenderedPageBreak/>
              <w:t>“b) Chủ trì, phối hợp với Sở Tài chính hướng dẫn thực hiện Quy định này;</w:t>
            </w:r>
          </w:p>
          <w:p w14:paraId="315A793C" w14:textId="77777777" w:rsidR="00FE21A0" w:rsidRPr="0055011B" w:rsidRDefault="00FE21A0" w:rsidP="00280A07">
            <w:pPr>
              <w:spacing w:before="60" w:after="60" w:line="240" w:lineRule="auto"/>
              <w:ind w:left="100" w:right="40" w:firstLine="600"/>
              <w:jc w:val="both"/>
              <w:rPr>
                <w:rFonts w:ascii="Times New Roman" w:hAnsi="Times New Roman" w:cs="Times New Roman"/>
                <w:i/>
                <w:iCs/>
                <w:sz w:val="24"/>
                <w:szCs w:val="24"/>
              </w:rPr>
            </w:pPr>
            <w:r w:rsidRPr="0055011B">
              <w:rPr>
                <w:rFonts w:ascii="Times New Roman" w:hAnsi="Times New Roman" w:cs="Times New Roman"/>
                <w:i/>
                <w:iCs/>
                <w:sz w:val="24"/>
                <w:szCs w:val="24"/>
              </w:rPr>
              <w:t>c) Chủ trì, phối hợp với các đơn vị liên quan tổ chức kiểm tra, thanh tra</w:t>
            </w:r>
            <w:r w:rsidRPr="0055011B">
              <w:rPr>
                <w:rFonts w:ascii="Times New Roman" w:hAnsi="Times New Roman" w:cs="Times New Roman"/>
                <w:i/>
                <w:iCs/>
                <w:sz w:val="24"/>
                <w:szCs w:val="24"/>
              </w:rPr>
              <w:br/>
              <w:t xml:space="preserve"> việc thực hiện thu, sử dụng nguồn thu dịch vụ tuyển sinh”.</w:t>
            </w:r>
          </w:p>
          <w:p w14:paraId="76E9B687" w14:textId="77777777" w:rsidR="00FE21A0" w:rsidRPr="0055011B" w:rsidRDefault="00FE21A0" w:rsidP="00280A07">
            <w:pPr>
              <w:spacing w:before="60" w:after="60" w:line="240" w:lineRule="auto"/>
              <w:ind w:left="100" w:right="40" w:firstLine="600"/>
              <w:jc w:val="both"/>
              <w:rPr>
                <w:rFonts w:ascii="Times New Roman" w:hAnsi="Times New Roman" w:cs="Times New Roman"/>
                <w:b/>
                <w:bCs/>
                <w:sz w:val="24"/>
                <w:szCs w:val="24"/>
              </w:rPr>
            </w:pPr>
            <w:r w:rsidRPr="0055011B">
              <w:rPr>
                <w:rFonts w:ascii="Times New Roman" w:hAnsi="Times New Roman" w:cs="Times New Roman"/>
                <w:b/>
                <w:bCs/>
                <w:sz w:val="24"/>
                <w:szCs w:val="24"/>
              </w:rPr>
              <w:t>Đề nghị nghiên cứu chỉnh sửa lại như sau:</w:t>
            </w:r>
          </w:p>
          <w:p w14:paraId="7F0C6109" w14:textId="77777777" w:rsidR="00FE21A0" w:rsidRPr="0055011B" w:rsidRDefault="00FE21A0" w:rsidP="00280A07">
            <w:pPr>
              <w:spacing w:before="60" w:after="60" w:line="240" w:lineRule="auto"/>
              <w:ind w:left="100" w:right="40" w:firstLine="600"/>
              <w:jc w:val="both"/>
              <w:rPr>
                <w:rFonts w:ascii="Times New Roman" w:hAnsi="Times New Roman" w:cs="Times New Roman"/>
                <w:i/>
                <w:iCs/>
                <w:sz w:val="24"/>
                <w:szCs w:val="24"/>
              </w:rPr>
            </w:pPr>
            <w:r w:rsidRPr="0055011B">
              <w:rPr>
                <w:rFonts w:ascii="Times New Roman" w:hAnsi="Times New Roman" w:cs="Times New Roman"/>
                <w:i/>
                <w:iCs/>
                <w:sz w:val="24"/>
                <w:szCs w:val="24"/>
              </w:rPr>
              <w:t xml:space="preserve">“b) Chủ trì, phối hợp với </w:t>
            </w:r>
            <w:r w:rsidRPr="0055011B">
              <w:rPr>
                <w:rFonts w:ascii="Times New Roman" w:hAnsi="Times New Roman" w:cs="Times New Roman"/>
                <w:b/>
                <w:bCs/>
                <w:i/>
                <w:iCs/>
                <w:sz w:val="24"/>
                <w:szCs w:val="24"/>
              </w:rPr>
              <w:t>các cơ quan có liên quan</w:t>
            </w:r>
            <w:r w:rsidRPr="0055011B">
              <w:rPr>
                <w:rFonts w:ascii="Times New Roman" w:hAnsi="Times New Roman" w:cs="Times New Roman"/>
                <w:i/>
                <w:iCs/>
                <w:sz w:val="24"/>
                <w:szCs w:val="24"/>
              </w:rPr>
              <w:t xml:space="preserve"> hướng dẫn thực hiện Quy định này;</w:t>
            </w:r>
          </w:p>
          <w:p w14:paraId="18F38A30" w14:textId="77777777" w:rsidR="00FE21A0" w:rsidRPr="0055011B" w:rsidRDefault="00FE21A0" w:rsidP="00280A07">
            <w:pPr>
              <w:spacing w:before="60" w:after="60" w:line="240" w:lineRule="auto"/>
              <w:ind w:left="100" w:right="40" w:firstLine="600"/>
              <w:jc w:val="both"/>
              <w:rPr>
                <w:rFonts w:ascii="Times New Roman" w:hAnsi="Times New Roman" w:cs="Times New Roman"/>
                <w:sz w:val="24"/>
                <w:szCs w:val="24"/>
              </w:rPr>
            </w:pPr>
            <w:r w:rsidRPr="0055011B">
              <w:rPr>
                <w:rFonts w:ascii="Times New Roman" w:hAnsi="Times New Roman" w:cs="Times New Roman"/>
                <w:i/>
                <w:iCs/>
                <w:sz w:val="24"/>
                <w:szCs w:val="24"/>
              </w:rPr>
              <w:t xml:space="preserve">c) Chủ trì, phối hợp với các đơn vị liên quan tổ chức kiểm tra, </w:t>
            </w:r>
            <w:r w:rsidRPr="0055011B">
              <w:rPr>
                <w:rFonts w:ascii="Times New Roman" w:hAnsi="Times New Roman" w:cs="Times New Roman"/>
                <w:i/>
                <w:iCs/>
                <w:strike/>
                <w:sz w:val="24"/>
                <w:szCs w:val="24"/>
              </w:rPr>
              <w:t>thanh tra</w:t>
            </w:r>
            <w:r w:rsidRPr="0055011B">
              <w:rPr>
                <w:rFonts w:ascii="Times New Roman" w:hAnsi="Times New Roman" w:cs="Times New Roman"/>
                <w:i/>
                <w:iCs/>
                <w:strike/>
                <w:sz w:val="24"/>
                <w:szCs w:val="24"/>
              </w:rPr>
              <w:br/>
            </w:r>
            <w:r w:rsidRPr="0055011B">
              <w:rPr>
                <w:rFonts w:ascii="Times New Roman" w:hAnsi="Times New Roman" w:cs="Times New Roman"/>
                <w:i/>
                <w:iCs/>
                <w:sz w:val="24"/>
                <w:szCs w:val="24"/>
              </w:rPr>
              <w:t xml:space="preserve"> việc thực hiện thu, sử dụng nguồn thu dịch vụ tuyển sinh”.</w:t>
            </w:r>
          </w:p>
        </w:tc>
        <w:tc>
          <w:tcPr>
            <w:tcW w:w="3261" w:type="dxa"/>
            <w:vAlign w:val="center"/>
          </w:tcPr>
          <w:p w14:paraId="552A4AA2" w14:textId="77777777" w:rsidR="00FE21A0" w:rsidRPr="0055011B" w:rsidRDefault="00FE21A0" w:rsidP="00280A07">
            <w:pPr>
              <w:spacing w:line="240" w:lineRule="auto"/>
              <w:jc w:val="center"/>
              <w:rPr>
                <w:rFonts w:ascii="Times New Roman" w:hAnsi="Times New Roman" w:cs="Times New Roman"/>
                <w:sz w:val="24"/>
                <w:szCs w:val="24"/>
              </w:rPr>
            </w:pPr>
          </w:p>
          <w:p w14:paraId="466B1B49" w14:textId="77777777" w:rsidR="00CD6F8B" w:rsidRPr="0055011B" w:rsidRDefault="00CD6F8B" w:rsidP="00280A07">
            <w:pPr>
              <w:spacing w:line="240" w:lineRule="auto"/>
              <w:rPr>
                <w:rFonts w:ascii="Times New Roman" w:hAnsi="Times New Roman" w:cs="Times New Roman"/>
                <w:sz w:val="24"/>
                <w:szCs w:val="24"/>
              </w:rPr>
            </w:pPr>
          </w:p>
          <w:p w14:paraId="7B2A0274" w14:textId="77777777" w:rsidR="00CD6F8B" w:rsidRPr="0055011B" w:rsidRDefault="00CD6F8B" w:rsidP="00280A07">
            <w:pPr>
              <w:spacing w:line="240" w:lineRule="auto"/>
              <w:rPr>
                <w:rFonts w:ascii="Times New Roman" w:hAnsi="Times New Roman" w:cs="Times New Roman"/>
                <w:sz w:val="24"/>
                <w:szCs w:val="24"/>
              </w:rPr>
            </w:pPr>
          </w:p>
          <w:p w14:paraId="2E899DAE" w14:textId="77777777" w:rsidR="00CD6F8B" w:rsidRPr="0055011B" w:rsidRDefault="00CD6F8B" w:rsidP="00280A07">
            <w:pPr>
              <w:spacing w:line="240" w:lineRule="auto"/>
              <w:rPr>
                <w:rFonts w:ascii="Times New Roman" w:hAnsi="Times New Roman" w:cs="Times New Roman"/>
                <w:sz w:val="24"/>
                <w:szCs w:val="24"/>
              </w:rPr>
            </w:pPr>
          </w:p>
          <w:p w14:paraId="0478CC5B" w14:textId="77777777" w:rsidR="00CD6F8B" w:rsidRPr="0055011B" w:rsidRDefault="00CD6F8B" w:rsidP="00280A07">
            <w:pPr>
              <w:spacing w:line="240" w:lineRule="auto"/>
              <w:rPr>
                <w:rFonts w:ascii="Times New Roman" w:hAnsi="Times New Roman" w:cs="Times New Roman"/>
                <w:sz w:val="24"/>
                <w:szCs w:val="24"/>
              </w:rPr>
            </w:pPr>
          </w:p>
          <w:p w14:paraId="47D1DE81" w14:textId="77777777" w:rsidR="00CD6F8B" w:rsidRPr="0055011B" w:rsidRDefault="00CD6F8B" w:rsidP="00280A07">
            <w:pPr>
              <w:spacing w:line="240" w:lineRule="auto"/>
              <w:rPr>
                <w:rFonts w:ascii="Times New Roman" w:hAnsi="Times New Roman" w:cs="Times New Roman"/>
                <w:sz w:val="24"/>
                <w:szCs w:val="24"/>
              </w:rPr>
            </w:pPr>
          </w:p>
          <w:p w14:paraId="202B6204" w14:textId="2E929103" w:rsidR="00CD6F8B" w:rsidRPr="0055011B" w:rsidRDefault="00CD6F8B" w:rsidP="00280A07">
            <w:pPr>
              <w:spacing w:line="240" w:lineRule="auto"/>
              <w:rPr>
                <w:rFonts w:ascii="Times New Roman" w:hAnsi="Times New Roman" w:cs="Times New Roman"/>
                <w:sz w:val="24"/>
                <w:szCs w:val="24"/>
              </w:rPr>
            </w:pPr>
            <w:r w:rsidRPr="0055011B">
              <w:rPr>
                <w:rFonts w:ascii="Times New Roman" w:hAnsi="Times New Roman" w:cs="Times New Roman"/>
                <w:sz w:val="24"/>
                <w:szCs w:val="24"/>
              </w:rPr>
              <w:t>- Tại điểm b khoản 1: Đã tiếp thu ý kiến Sở Nội vụ</w:t>
            </w:r>
          </w:p>
          <w:p w14:paraId="520906EA" w14:textId="46BAC163" w:rsidR="00CD6F8B" w:rsidRPr="0055011B" w:rsidRDefault="00CD6F8B" w:rsidP="00280A07">
            <w:pPr>
              <w:spacing w:line="240" w:lineRule="auto"/>
              <w:rPr>
                <w:rFonts w:ascii="Times New Roman" w:hAnsi="Times New Roman" w:cs="Times New Roman"/>
                <w:sz w:val="24"/>
                <w:szCs w:val="24"/>
              </w:rPr>
            </w:pPr>
            <w:r w:rsidRPr="0055011B">
              <w:rPr>
                <w:rFonts w:ascii="Times New Roman" w:hAnsi="Times New Roman" w:cs="Times New Roman"/>
                <w:sz w:val="24"/>
                <w:szCs w:val="24"/>
              </w:rPr>
              <w:t>- Tại điểm b khoản 1: Tiếp thu vì hiện này nhiệm vụ Thanh tra đã chuyển về Thanh tra Tỉnh</w:t>
            </w:r>
          </w:p>
        </w:tc>
      </w:tr>
      <w:tr w:rsidR="0055011B" w:rsidRPr="0055011B" w14:paraId="4CD5B458" w14:textId="77777777" w:rsidTr="007F3EDC">
        <w:trPr>
          <w:trHeight w:val="20"/>
        </w:trPr>
        <w:tc>
          <w:tcPr>
            <w:tcW w:w="1277" w:type="dxa"/>
            <w:vAlign w:val="center"/>
          </w:tcPr>
          <w:p w14:paraId="239BBC9A" w14:textId="77777777" w:rsidR="006200AB" w:rsidRPr="0055011B" w:rsidRDefault="006200AB"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lastRenderedPageBreak/>
              <w:t>Điều 6</w:t>
            </w:r>
          </w:p>
        </w:tc>
        <w:tc>
          <w:tcPr>
            <w:tcW w:w="1276" w:type="dxa"/>
            <w:vMerge w:val="restart"/>
            <w:vAlign w:val="center"/>
          </w:tcPr>
          <w:p w14:paraId="289F2E2C" w14:textId="194E23C9" w:rsidR="006200AB" w:rsidRPr="0055011B" w:rsidRDefault="006200AB" w:rsidP="00280A07">
            <w:pPr>
              <w:spacing w:line="240" w:lineRule="auto"/>
              <w:jc w:val="center"/>
              <w:rPr>
                <w:rFonts w:ascii="Times New Roman" w:hAnsi="Times New Roman" w:cs="Times New Roman"/>
                <w:sz w:val="24"/>
                <w:szCs w:val="24"/>
              </w:rPr>
            </w:pPr>
          </w:p>
        </w:tc>
        <w:tc>
          <w:tcPr>
            <w:tcW w:w="4677" w:type="dxa"/>
            <w:vAlign w:val="center"/>
          </w:tcPr>
          <w:p w14:paraId="0DD733A4" w14:textId="5E7B3E38" w:rsidR="006200AB" w:rsidRPr="0055011B" w:rsidRDefault="006200AB" w:rsidP="00280A07">
            <w:pPr>
              <w:spacing w:before="60" w:after="60" w:line="240" w:lineRule="auto"/>
              <w:ind w:left="100" w:right="40" w:firstLine="600"/>
              <w:jc w:val="both"/>
              <w:rPr>
                <w:rFonts w:ascii="Times New Roman" w:hAnsi="Times New Roman" w:cs="Times New Roman"/>
                <w:i/>
                <w:iCs/>
                <w:sz w:val="24"/>
                <w:szCs w:val="24"/>
              </w:rPr>
            </w:pPr>
            <w:r w:rsidRPr="0055011B">
              <w:rPr>
                <w:rFonts w:ascii="Times New Roman" w:hAnsi="Times New Roman" w:cs="Times New Roman"/>
                <w:sz w:val="24"/>
                <w:szCs w:val="24"/>
              </w:rPr>
              <w:t xml:space="preserve">Khoản 2, Điều 6 đề nghị chỉnh sửa lại như sau: </w:t>
            </w:r>
            <w:r w:rsidRPr="0055011B">
              <w:rPr>
                <w:rFonts w:ascii="Times New Roman" w:hAnsi="Times New Roman" w:cs="Times New Roman"/>
                <w:i/>
                <w:iCs/>
                <w:sz w:val="24"/>
                <w:szCs w:val="24"/>
              </w:rPr>
              <w:t xml:space="preserve">“Phối hợp với Sở Giáo dục và Đào tạo </w:t>
            </w:r>
            <w:r w:rsidRPr="0055011B">
              <w:rPr>
                <w:rFonts w:ascii="Times New Roman" w:hAnsi="Times New Roman" w:cs="Times New Roman"/>
                <w:b/>
                <w:bCs/>
                <w:i/>
                <w:iCs/>
                <w:sz w:val="24"/>
                <w:szCs w:val="24"/>
              </w:rPr>
              <w:t>và các cơ quan, đơn vị có liên quan</w:t>
            </w:r>
            <w:r w:rsidRPr="0055011B">
              <w:rPr>
                <w:rFonts w:ascii="Times New Roman" w:hAnsi="Times New Roman" w:cs="Times New Roman"/>
                <w:i/>
                <w:iCs/>
                <w:sz w:val="24"/>
                <w:szCs w:val="24"/>
              </w:rPr>
              <w:t xml:space="preserve"> hướng dẫn </w:t>
            </w:r>
            <w:r w:rsidRPr="0055011B">
              <w:rPr>
                <w:rFonts w:ascii="Times New Roman" w:hAnsi="Times New Roman" w:cs="Times New Roman"/>
                <w:b/>
                <w:bCs/>
                <w:i/>
                <w:iCs/>
                <w:sz w:val="24"/>
                <w:szCs w:val="24"/>
              </w:rPr>
              <w:t>triển khai</w:t>
            </w:r>
            <w:r w:rsidRPr="0055011B">
              <w:rPr>
                <w:rFonts w:ascii="Times New Roman" w:hAnsi="Times New Roman" w:cs="Times New Roman"/>
                <w:i/>
                <w:iCs/>
                <w:sz w:val="24"/>
                <w:szCs w:val="24"/>
              </w:rPr>
              <w:t xml:space="preserve"> thực hiện Quy định này”.</w:t>
            </w:r>
          </w:p>
        </w:tc>
        <w:tc>
          <w:tcPr>
            <w:tcW w:w="3261" w:type="dxa"/>
            <w:vAlign w:val="center"/>
          </w:tcPr>
          <w:p w14:paraId="3A86432C" w14:textId="77777777" w:rsidR="006200AB" w:rsidRPr="0055011B" w:rsidRDefault="006200AB" w:rsidP="00280A07">
            <w:pPr>
              <w:spacing w:line="240" w:lineRule="auto"/>
              <w:rPr>
                <w:rFonts w:ascii="Times New Roman" w:hAnsi="Times New Roman" w:cs="Times New Roman"/>
                <w:sz w:val="24"/>
                <w:szCs w:val="24"/>
              </w:rPr>
            </w:pPr>
            <w:r w:rsidRPr="0055011B">
              <w:rPr>
                <w:rFonts w:ascii="Times New Roman" w:hAnsi="Times New Roman" w:cs="Times New Roman"/>
                <w:sz w:val="24"/>
                <w:szCs w:val="24"/>
              </w:rPr>
              <w:t>Đã tiếp thu ý kiến Sở Nội vụ</w:t>
            </w:r>
          </w:p>
          <w:p w14:paraId="13E4D540" w14:textId="77777777" w:rsidR="006200AB" w:rsidRPr="0055011B" w:rsidRDefault="006200AB" w:rsidP="00280A07">
            <w:pPr>
              <w:spacing w:line="240" w:lineRule="auto"/>
              <w:jc w:val="center"/>
              <w:rPr>
                <w:rFonts w:ascii="Times New Roman" w:hAnsi="Times New Roman" w:cs="Times New Roman"/>
                <w:sz w:val="24"/>
                <w:szCs w:val="24"/>
              </w:rPr>
            </w:pPr>
          </w:p>
        </w:tc>
      </w:tr>
      <w:tr w:rsidR="0055011B" w:rsidRPr="0055011B" w14:paraId="5786EC29" w14:textId="77777777" w:rsidTr="007F3EDC">
        <w:trPr>
          <w:trHeight w:val="20"/>
        </w:trPr>
        <w:tc>
          <w:tcPr>
            <w:tcW w:w="1277" w:type="dxa"/>
            <w:vAlign w:val="center"/>
          </w:tcPr>
          <w:p w14:paraId="3D74615F" w14:textId="77777777" w:rsidR="006200AB" w:rsidRPr="0055011B" w:rsidRDefault="006200AB"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Điều 6</w:t>
            </w:r>
          </w:p>
        </w:tc>
        <w:tc>
          <w:tcPr>
            <w:tcW w:w="1276" w:type="dxa"/>
            <w:vMerge/>
            <w:vAlign w:val="center"/>
          </w:tcPr>
          <w:p w14:paraId="34C84557" w14:textId="3F6DD6B1" w:rsidR="006200AB" w:rsidRPr="0055011B" w:rsidRDefault="006200AB" w:rsidP="00280A07">
            <w:pPr>
              <w:spacing w:line="240" w:lineRule="auto"/>
              <w:jc w:val="center"/>
              <w:rPr>
                <w:rFonts w:ascii="Times New Roman" w:hAnsi="Times New Roman" w:cs="Times New Roman"/>
                <w:sz w:val="24"/>
                <w:szCs w:val="24"/>
              </w:rPr>
            </w:pPr>
          </w:p>
        </w:tc>
        <w:tc>
          <w:tcPr>
            <w:tcW w:w="4677" w:type="dxa"/>
            <w:vAlign w:val="center"/>
          </w:tcPr>
          <w:p w14:paraId="0218ED8E" w14:textId="77777777" w:rsidR="006200AB" w:rsidRPr="0055011B" w:rsidRDefault="006200AB" w:rsidP="00280A07">
            <w:pPr>
              <w:spacing w:before="60" w:after="60" w:line="240" w:lineRule="auto"/>
              <w:ind w:left="100" w:right="40" w:firstLine="600"/>
              <w:jc w:val="both"/>
              <w:rPr>
                <w:rFonts w:ascii="Times New Roman" w:hAnsi="Times New Roman" w:cs="Times New Roman"/>
                <w:sz w:val="24"/>
                <w:szCs w:val="24"/>
              </w:rPr>
            </w:pPr>
            <w:r w:rsidRPr="0055011B">
              <w:rPr>
                <w:rFonts w:ascii="Times New Roman" w:hAnsi="Times New Roman" w:cs="Times New Roman"/>
                <w:sz w:val="24"/>
                <w:szCs w:val="24"/>
              </w:rPr>
              <w:t>Khoản 3, Điều 6 có nội dung:</w:t>
            </w:r>
          </w:p>
          <w:p w14:paraId="115E16FD" w14:textId="77777777" w:rsidR="006200AB" w:rsidRPr="0055011B" w:rsidRDefault="006200AB" w:rsidP="00280A07">
            <w:pPr>
              <w:spacing w:before="60" w:after="60" w:line="240" w:lineRule="auto"/>
              <w:ind w:left="100" w:right="40" w:firstLine="600"/>
              <w:jc w:val="both"/>
              <w:rPr>
                <w:rFonts w:ascii="Times New Roman" w:hAnsi="Times New Roman" w:cs="Times New Roman"/>
                <w:i/>
                <w:iCs/>
                <w:sz w:val="24"/>
                <w:szCs w:val="24"/>
              </w:rPr>
            </w:pPr>
            <w:r w:rsidRPr="0055011B">
              <w:rPr>
                <w:rFonts w:ascii="Times New Roman" w:hAnsi="Times New Roman" w:cs="Times New Roman"/>
                <w:i/>
                <w:iCs/>
                <w:sz w:val="24"/>
                <w:szCs w:val="24"/>
              </w:rPr>
              <w:t xml:space="preserve"> “3. Ủy ban nhân dân cấp xã</w:t>
            </w:r>
          </w:p>
          <w:p w14:paraId="61A49671" w14:textId="77777777" w:rsidR="006200AB" w:rsidRPr="0055011B" w:rsidRDefault="006200AB" w:rsidP="00280A07">
            <w:pPr>
              <w:spacing w:before="60" w:after="60" w:line="240" w:lineRule="auto"/>
              <w:ind w:left="100" w:right="40" w:firstLine="600"/>
              <w:jc w:val="both"/>
              <w:rPr>
                <w:rFonts w:ascii="Times New Roman" w:hAnsi="Times New Roman" w:cs="Times New Roman"/>
                <w:i/>
                <w:iCs/>
                <w:sz w:val="24"/>
                <w:szCs w:val="24"/>
              </w:rPr>
            </w:pPr>
            <w:r w:rsidRPr="0055011B">
              <w:rPr>
                <w:rFonts w:ascii="Times New Roman" w:hAnsi="Times New Roman" w:cs="Times New Roman"/>
                <w:i/>
                <w:iCs/>
                <w:sz w:val="24"/>
                <w:szCs w:val="24"/>
              </w:rPr>
              <w:t>a) Triển khai Quy định này đến các cơ sở giáo dục công lập thuộc thẩm quyền quản lý;</w:t>
            </w:r>
          </w:p>
          <w:p w14:paraId="022C562E" w14:textId="77777777" w:rsidR="006200AB" w:rsidRPr="0055011B" w:rsidRDefault="006200AB" w:rsidP="00280A07">
            <w:pPr>
              <w:spacing w:before="60" w:after="60" w:line="240" w:lineRule="auto"/>
              <w:ind w:left="100" w:right="40" w:firstLine="600"/>
              <w:jc w:val="both"/>
              <w:rPr>
                <w:rFonts w:ascii="Times New Roman" w:hAnsi="Times New Roman" w:cs="Times New Roman"/>
                <w:i/>
                <w:iCs/>
                <w:sz w:val="24"/>
                <w:szCs w:val="24"/>
              </w:rPr>
            </w:pPr>
            <w:r w:rsidRPr="0055011B">
              <w:rPr>
                <w:rFonts w:ascii="Times New Roman" w:hAnsi="Times New Roman" w:cs="Times New Roman"/>
                <w:i/>
                <w:iCs/>
                <w:sz w:val="24"/>
                <w:szCs w:val="24"/>
              </w:rPr>
              <w:t>b) Thực hiện kiểm tra, thanh tra và xử lý những sai phạm trong việc thu,</w:t>
            </w:r>
            <w:r w:rsidRPr="0055011B">
              <w:rPr>
                <w:rFonts w:ascii="Times New Roman" w:hAnsi="Times New Roman" w:cs="Times New Roman"/>
                <w:i/>
                <w:iCs/>
                <w:sz w:val="24"/>
                <w:szCs w:val="24"/>
              </w:rPr>
              <w:br/>
              <w:t xml:space="preserve"> quản lý và sử dụng mức thu dịch vụ tuyển sinh của các cơ sở giáo dục thuộc</w:t>
            </w:r>
            <w:r w:rsidRPr="0055011B">
              <w:rPr>
                <w:rFonts w:ascii="Times New Roman" w:hAnsi="Times New Roman" w:cs="Times New Roman"/>
                <w:i/>
                <w:iCs/>
                <w:sz w:val="24"/>
                <w:szCs w:val="24"/>
              </w:rPr>
              <w:br/>
              <w:t xml:space="preserve"> thẩm quyền quản lý.”</w:t>
            </w:r>
          </w:p>
          <w:p w14:paraId="79F2D01D" w14:textId="77777777" w:rsidR="006200AB" w:rsidRPr="0055011B" w:rsidRDefault="006200AB" w:rsidP="00280A07">
            <w:pPr>
              <w:spacing w:before="60" w:after="60" w:line="240" w:lineRule="auto"/>
              <w:ind w:left="100" w:right="40" w:firstLine="600"/>
              <w:jc w:val="both"/>
              <w:rPr>
                <w:rFonts w:ascii="Times New Roman" w:hAnsi="Times New Roman" w:cs="Times New Roman"/>
                <w:b/>
                <w:bCs/>
                <w:sz w:val="24"/>
                <w:szCs w:val="24"/>
              </w:rPr>
            </w:pPr>
            <w:r w:rsidRPr="0055011B">
              <w:rPr>
                <w:rFonts w:ascii="Times New Roman" w:hAnsi="Times New Roman" w:cs="Times New Roman"/>
                <w:b/>
                <w:bCs/>
                <w:sz w:val="24"/>
                <w:szCs w:val="24"/>
              </w:rPr>
              <w:t>Đề nghị sửa đổi, bổ sung như sau:</w:t>
            </w:r>
          </w:p>
          <w:p w14:paraId="7326EB96" w14:textId="77777777" w:rsidR="006200AB" w:rsidRPr="0055011B" w:rsidRDefault="006200AB" w:rsidP="00280A07">
            <w:pPr>
              <w:spacing w:before="60" w:after="60" w:line="240" w:lineRule="auto"/>
              <w:ind w:left="100" w:right="40" w:firstLine="600"/>
              <w:jc w:val="both"/>
              <w:rPr>
                <w:rFonts w:ascii="Times New Roman" w:hAnsi="Times New Roman" w:cs="Times New Roman"/>
                <w:i/>
                <w:iCs/>
                <w:sz w:val="24"/>
                <w:szCs w:val="24"/>
              </w:rPr>
            </w:pPr>
            <w:r w:rsidRPr="0055011B">
              <w:rPr>
                <w:rFonts w:ascii="Times New Roman" w:hAnsi="Times New Roman" w:cs="Times New Roman"/>
                <w:i/>
                <w:iCs/>
                <w:sz w:val="24"/>
                <w:szCs w:val="24"/>
              </w:rPr>
              <w:t>“3. Ủy ban nhân dân cấp xã</w:t>
            </w:r>
          </w:p>
          <w:p w14:paraId="3728BE6C" w14:textId="77777777" w:rsidR="006200AB" w:rsidRPr="0055011B" w:rsidRDefault="006200AB" w:rsidP="00280A07">
            <w:pPr>
              <w:spacing w:before="60" w:after="60" w:line="240" w:lineRule="auto"/>
              <w:ind w:left="100" w:right="40" w:firstLine="600"/>
              <w:jc w:val="both"/>
              <w:rPr>
                <w:rFonts w:ascii="Times New Roman" w:hAnsi="Times New Roman" w:cs="Times New Roman"/>
                <w:i/>
                <w:iCs/>
                <w:sz w:val="24"/>
                <w:szCs w:val="24"/>
              </w:rPr>
            </w:pPr>
            <w:r w:rsidRPr="0055011B">
              <w:rPr>
                <w:rFonts w:ascii="Times New Roman" w:hAnsi="Times New Roman" w:cs="Times New Roman"/>
                <w:i/>
                <w:iCs/>
                <w:sz w:val="24"/>
                <w:szCs w:val="24"/>
              </w:rPr>
              <w:t xml:space="preserve">a) Triển khai </w:t>
            </w:r>
            <w:r w:rsidRPr="0055011B">
              <w:rPr>
                <w:rFonts w:ascii="Times New Roman" w:hAnsi="Times New Roman" w:cs="Times New Roman"/>
                <w:b/>
                <w:bCs/>
                <w:i/>
                <w:iCs/>
                <w:sz w:val="24"/>
                <w:szCs w:val="24"/>
              </w:rPr>
              <w:t>và phối hợp hướng dẫn thực hiện</w:t>
            </w:r>
            <w:r w:rsidRPr="0055011B">
              <w:rPr>
                <w:rFonts w:ascii="Times New Roman" w:hAnsi="Times New Roman" w:cs="Times New Roman"/>
                <w:i/>
                <w:iCs/>
                <w:sz w:val="24"/>
                <w:szCs w:val="24"/>
              </w:rPr>
              <w:t xml:space="preserve"> Quy định này đến các cơ sở giáo dục công lập thuộc thẩm quyền quản lý;</w:t>
            </w:r>
          </w:p>
          <w:p w14:paraId="311E027D" w14:textId="77777777" w:rsidR="006200AB" w:rsidRPr="0055011B" w:rsidRDefault="006200AB" w:rsidP="00280A07">
            <w:pPr>
              <w:spacing w:before="60" w:after="60" w:line="240" w:lineRule="auto"/>
              <w:ind w:left="100" w:right="40" w:firstLine="600"/>
              <w:jc w:val="both"/>
              <w:rPr>
                <w:rFonts w:ascii="Times New Roman" w:hAnsi="Times New Roman" w:cs="Times New Roman"/>
                <w:sz w:val="24"/>
                <w:szCs w:val="24"/>
              </w:rPr>
            </w:pPr>
            <w:r w:rsidRPr="0055011B">
              <w:rPr>
                <w:rFonts w:ascii="Times New Roman" w:hAnsi="Times New Roman" w:cs="Times New Roman"/>
                <w:i/>
                <w:iCs/>
                <w:sz w:val="24"/>
                <w:szCs w:val="24"/>
              </w:rPr>
              <w:t>b) Thực hiện kiểm tra, thanh tra và xử lý những sai phạm trong việc thu,</w:t>
            </w:r>
            <w:r w:rsidRPr="0055011B">
              <w:rPr>
                <w:rFonts w:ascii="Times New Roman" w:hAnsi="Times New Roman" w:cs="Times New Roman"/>
                <w:i/>
                <w:iCs/>
                <w:sz w:val="24"/>
                <w:szCs w:val="24"/>
              </w:rPr>
              <w:br/>
              <w:t xml:space="preserve"> quản lý và sử dụng </w:t>
            </w:r>
            <w:r w:rsidRPr="0055011B">
              <w:rPr>
                <w:rFonts w:ascii="Times New Roman" w:hAnsi="Times New Roman" w:cs="Times New Roman"/>
                <w:i/>
                <w:iCs/>
                <w:strike/>
                <w:sz w:val="24"/>
                <w:szCs w:val="24"/>
              </w:rPr>
              <w:t>mức</w:t>
            </w:r>
            <w:r w:rsidRPr="0055011B">
              <w:rPr>
                <w:rFonts w:ascii="Times New Roman" w:hAnsi="Times New Roman" w:cs="Times New Roman"/>
                <w:i/>
                <w:iCs/>
                <w:sz w:val="24"/>
                <w:szCs w:val="24"/>
              </w:rPr>
              <w:t xml:space="preserve"> </w:t>
            </w:r>
            <w:r w:rsidRPr="0055011B">
              <w:rPr>
                <w:rFonts w:ascii="Times New Roman" w:hAnsi="Times New Roman" w:cs="Times New Roman"/>
                <w:b/>
                <w:bCs/>
                <w:i/>
                <w:iCs/>
                <w:sz w:val="24"/>
                <w:szCs w:val="24"/>
              </w:rPr>
              <w:t>nguồn</w:t>
            </w:r>
            <w:r w:rsidRPr="0055011B">
              <w:rPr>
                <w:rFonts w:ascii="Times New Roman" w:hAnsi="Times New Roman" w:cs="Times New Roman"/>
                <w:i/>
                <w:iCs/>
                <w:sz w:val="24"/>
                <w:szCs w:val="24"/>
              </w:rPr>
              <w:t xml:space="preserve"> thu dịch vụ tuyển sinh của các cơ sở giáo dục thuộc thẩm quyền quản lý.”</w:t>
            </w:r>
          </w:p>
        </w:tc>
        <w:tc>
          <w:tcPr>
            <w:tcW w:w="3261" w:type="dxa"/>
            <w:vAlign w:val="center"/>
          </w:tcPr>
          <w:p w14:paraId="64BE8E7E" w14:textId="77777777" w:rsidR="006200AB" w:rsidRPr="0055011B" w:rsidRDefault="006200AB" w:rsidP="00280A07">
            <w:pPr>
              <w:spacing w:line="240" w:lineRule="auto"/>
              <w:jc w:val="center"/>
              <w:rPr>
                <w:rFonts w:ascii="Times New Roman" w:hAnsi="Times New Roman" w:cs="Times New Roman"/>
                <w:sz w:val="24"/>
                <w:szCs w:val="24"/>
              </w:rPr>
            </w:pPr>
          </w:p>
          <w:p w14:paraId="6A9DCF21" w14:textId="77777777" w:rsidR="006200AB" w:rsidRPr="0055011B" w:rsidRDefault="006200AB" w:rsidP="00280A07">
            <w:pPr>
              <w:spacing w:line="240" w:lineRule="auto"/>
              <w:rPr>
                <w:rFonts w:ascii="Times New Roman" w:hAnsi="Times New Roman" w:cs="Times New Roman"/>
                <w:sz w:val="24"/>
                <w:szCs w:val="24"/>
              </w:rPr>
            </w:pPr>
          </w:p>
          <w:p w14:paraId="4145B13C" w14:textId="77777777" w:rsidR="006200AB" w:rsidRPr="0055011B" w:rsidRDefault="006200AB" w:rsidP="00280A07">
            <w:pPr>
              <w:spacing w:line="240" w:lineRule="auto"/>
              <w:rPr>
                <w:rFonts w:ascii="Times New Roman" w:hAnsi="Times New Roman" w:cs="Times New Roman"/>
                <w:sz w:val="24"/>
                <w:szCs w:val="24"/>
              </w:rPr>
            </w:pPr>
          </w:p>
          <w:p w14:paraId="71C819DE" w14:textId="77777777" w:rsidR="006200AB" w:rsidRPr="0055011B" w:rsidRDefault="006200AB" w:rsidP="00280A07">
            <w:pPr>
              <w:spacing w:line="240" w:lineRule="auto"/>
              <w:rPr>
                <w:rFonts w:ascii="Times New Roman" w:hAnsi="Times New Roman" w:cs="Times New Roman"/>
                <w:sz w:val="24"/>
                <w:szCs w:val="24"/>
              </w:rPr>
            </w:pPr>
          </w:p>
          <w:p w14:paraId="0F6E5FEA" w14:textId="77777777" w:rsidR="006200AB" w:rsidRPr="0055011B" w:rsidRDefault="006200AB" w:rsidP="00280A07">
            <w:pPr>
              <w:spacing w:line="240" w:lineRule="auto"/>
              <w:rPr>
                <w:rFonts w:ascii="Times New Roman" w:hAnsi="Times New Roman" w:cs="Times New Roman"/>
                <w:sz w:val="24"/>
                <w:szCs w:val="24"/>
              </w:rPr>
            </w:pPr>
          </w:p>
          <w:p w14:paraId="4528A9B9" w14:textId="3B3B38FB" w:rsidR="006200AB" w:rsidRPr="0055011B" w:rsidRDefault="006200AB" w:rsidP="00280A07">
            <w:pPr>
              <w:spacing w:line="240" w:lineRule="auto"/>
              <w:rPr>
                <w:rFonts w:ascii="Times New Roman" w:hAnsi="Times New Roman" w:cs="Times New Roman"/>
                <w:sz w:val="24"/>
                <w:szCs w:val="24"/>
              </w:rPr>
            </w:pPr>
            <w:r w:rsidRPr="0055011B">
              <w:rPr>
                <w:rFonts w:ascii="Times New Roman" w:hAnsi="Times New Roman" w:cs="Times New Roman"/>
                <w:sz w:val="24"/>
                <w:szCs w:val="24"/>
              </w:rPr>
              <w:t>a) Đã tiếp thu ý kiến Sở Nội vụ</w:t>
            </w:r>
          </w:p>
          <w:p w14:paraId="1CAB3A17" w14:textId="77777777" w:rsidR="006200AB" w:rsidRPr="0055011B" w:rsidRDefault="006200AB" w:rsidP="00280A07">
            <w:pPr>
              <w:spacing w:line="240" w:lineRule="auto"/>
              <w:rPr>
                <w:rFonts w:ascii="Times New Roman" w:hAnsi="Times New Roman" w:cs="Times New Roman"/>
                <w:sz w:val="24"/>
                <w:szCs w:val="24"/>
              </w:rPr>
            </w:pPr>
          </w:p>
          <w:p w14:paraId="6752334D" w14:textId="7B5C42BA" w:rsidR="006200AB" w:rsidRPr="0055011B" w:rsidRDefault="006200AB" w:rsidP="00280A07">
            <w:pPr>
              <w:spacing w:line="240" w:lineRule="auto"/>
              <w:rPr>
                <w:rFonts w:ascii="Times New Roman" w:hAnsi="Times New Roman" w:cs="Times New Roman"/>
                <w:sz w:val="24"/>
                <w:szCs w:val="24"/>
              </w:rPr>
            </w:pPr>
            <w:r w:rsidRPr="0055011B">
              <w:rPr>
                <w:rFonts w:ascii="Times New Roman" w:hAnsi="Times New Roman" w:cs="Times New Roman"/>
                <w:sz w:val="24"/>
                <w:szCs w:val="24"/>
              </w:rPr>
              <w:t xml:space="preserve">b) Tiếp thu </w:t>
            </w:r>
          </w:p>
        </w:tc>
      </w:tr>
      <w:tr w:rsidR="0055011B" w:rsidRPr="0055011B" w14:paraId="07CF14E0" w14:textId="77777777" w:rsidTr="007F3EDC">
        <w:trPr>
          <w:trHeight w:val="20"/>
        </w:trPr>
        <w:tc>
          <w:tcPr>
            <w:tcW w:w="1277" w:type="dxa"/>
            <w:vAlign w:val="center"/>
          </w:tcPr>
          <w:p w14:paraId="20AAAF4D" w14:textId="5B562966" w:rsidR="006200AB" w:rsidRPr="0055011B" w:rsidRDefault="006200AB"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lastRenderedPageBreak/>
              <w:t>Kiến nghị</w:t>
            </w:r>
          </w:p>
        </w:tc>
        <w:tc>
          <w:tcPr>
            <w:tcW w:w="1276" w:type="dxa"/>
            <w:vMerge/>
            <w:vAlign w:val="center"/>
          </w:tcPr>
          <w:p w14:paraId="4F13DBE9" w14:textId="77777777" w:rsidR="006200AB" w:rsidRPr="0055011B" w:rsidRDefault="006200AB" w:rsidP="00280A07">
            <w:pPr>
              <w:spacing w:line="240" w:lineRule="auto"/>
              <w:jc w:val="center"/>
              <w:rPr>
                <w:rFonts w:ascii="Times New Roman" w:hAnsi="Times New Roman" w:cs="Times New Roman"/>
                <w:sz w:val="24"/>
                <w:szCs w:val="24"/>
              </w:rPr>
            </w:pPr>
          </w:p>
        </w:tc>
        <w:tc>
          <w:tcPr>
            <w:tcW w:w="4677" w:type="dxa"/>
            <w:vAlign w:val="center"/>
          </w:tcPr>
          <w:p w14:paraId="47E869AA" w14:textId="6ECC56D0" w:rsidR="006200AB" w:rsidRPr="0055011B" w:rsidRDefault="006200AB"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Đề nghị Sở Giáo dục và Đào tạo rà soát quy định tại Nghị quyết số 71-NQ/TW ngày 22/8/2025 của Bộ Chính trị về đột phá phát triển giáo dục đào tạo để tham mưu báo cáo UBND tỉnh ban hành Quyết định đảm bảo phù hợp với chủ trương, chính sách của Trung ương và Tỉnh.</w:t>
            </w:r>
          </w:p>
        </w:tc>
        <w:tc>
          <w:tcPr>
            <w:tcW w:w="3261" w:type="dxa"/>
            <w:vAlign w:val="center"/>
          </w:tcPr>
          <w:p w14:paraId="3A2A6770" w14:textId="199EA3BE" w:rsidR="006200AB" w:rsidRPr="0055011B" w:rsidRDefault="006200AB"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Sở GDĐT đã nghiên cứu và tham mưu để đảm bảo theo các quy định của Luật Giáo dục và các văn bản liên quan</w:t>
            </w:r>
          </w:p>
        </w:tc>
      </w:tr>
      <w:tr w:rsidR="0055011B" w:rsidRPr="0055011B" w14:paraId="3FA08948" w14:textId="77777777" w:rsidTr="007F3EDC">
        <w:trPr>
          <w:trHeight w:val="20"/>
        </w:trPr>
        <w:tc>
          <w:tcPr>
            <w:tcW w:w="1277" w:type="dxa"/>
            <w:vAlign w:val="center"/>
          </w:tcPr>
          <w:p w14:paraId="6E1EBCE7" w14:textId="77777777"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Điều 4, Chương II</w:t>
            </w:r>
          </w:p>
        </w:tc>
        <w:tc>
          <w:tcPr>
            <w:tcW w:w="1276" w:type="dxa"/>
            <w:vAlign w:val="center"/>
          </w:tcPr>
          <w:p w14:paraId="2C41EC38" w14:textId="77777777"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UBND phường Bãi Cháy tại Văn bản số 689/UBND-VHXH ngày 11/3/2026</w:t>
            </w:r>
          </w:p>
        </w:tc>
        <w:tc>
          <w:tcPr>
            <w:tcW w:w="4677" w:type="dxa"/>
            <w:vAlign w:val="center"/>
          </w:tcPr>
          <w:p w14:paraId="780FF562" w14:textId="7B719F50" w:rsidR="005150A3" w:rsidRPr="0055011B" w:rsidRDefault="005150A3" w:rsidP="00280A07">
            <w:pPr>
              <w:spacing w:before="80" w:after="80" w:line="240" w:lineRule="auto"/>
              <w:jc w:val="both"/>
              <w:rPr>
                <w:rFonts w:ascii="Times New Roman" w:hAnsi="Times New Roman" w:cs="Times New Roman"/>
                <w:sz w:val="24"/>
                <w:szCs w:val="24"/>
              </w:rPr>
            </w:pPr>
            <w:r w:rsidRPr="0055011B">
              <w:rPr>
                <w:rFonts w:ascii="Times New Roman" w:hAnsi="Times New Roman" w:cs="Times New Roman"/>
                <w:sz w:val="24"/>
                <w:szCs w:val="24"/>
              </w:rPr>
              <w:t>Bổ sung mức thu đối với công tác tuyển sinh theo phương thức xét tuyển cụ thể: Mức thu dịch vụ tuyển sinh đảm bảo đủ chi phí in ấn, xét duyệt hồ sơ và các công việc khác phục vụ trực tiếp công tác tuyển sinh theo đúng quy định của pháp luật. Dự kiến mức thu không quá 50.000 đ/học sinh hoặc không quá 100.000 đ/học sinh.</w:t>
            </w:r>
            <w:r w:rsidR="00543E9E" w:rsidRPr="0055011B">
              <w:rPr>
                <w:rFonts w:ascii="Times New Roman" w:hAnsi="Times New Roman" w:cs="Times New Roman"/>
                <w:sz w:val="24"/>
                <w:szCs w:val="24"/>
              </w:rPr>
              <w:t xml:space="preserve"> </w:t>
            </w:r>
            <w:r w:rsidRPr="0055011B">
              <w:rPr>
                <w:rFonts w:ascii="Times New Roman" w:hAnsi="Times New Roman" w:cs="Times New Roman"/>
                <w:sz w:val="24"/>
                <w:szCs w:val="24"/>
              </w:rPr>
              <w:t>Lý do; để các trường có cơ sở căn cứ vào tình hình thực tế,</w:t>
            </w:r>
          </w:p>
          <w:p w14:paraId="1745B707" w14:textId="77777777" w:rsidR="005150A3" w:rsidRPr="0055011B" w:rsidRDefault="005150A3"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i/>
                <w:iCs/>
                <w:sz w:val="24"/>
                <w:szCs w:val="24"/>
              </w:rPr>
              <w:t>Kinh phí thu dịch vụ tuyển sinh sẽ được dùng để chi trực tiếp cho việc thực hiện các nhiệm vụ liên quan đến tổ chức thi tuyển sinh bao gồm: Chi in ấn hồ sơ phục vụ công tác tuyển sinh: Văn phòng phẩm phục vụ tuyển sinh (giấy A4, bìa hồ sơ, bút, kẹp…); In phiếu đăng ký, biểu mẫu hồ sơ, danh sách xét tuyển, các biên bản họp, quyết định công nhận kết quả, In danh sách trúng tuyển,Chi họp Hội đồng tuyển sinh (triển khai, xét tuyển, tổng kết); Phô tô hồ sơ, tài liệu phục vụ xét tuyển niêm yết, thông báo kết quả tuyển sinh. Các chi phí phát sinh khác… Ngoài ra có thể chi hỗ trợ hội đồng tuyển sinh làm việc, xác minh hồ sơ tuyển sinh do hội đồng làm việc trong thời gian nghỉ hè.</w:t>
            </w:r>
          </w:p>
        </w:tc>
        <w:tc>
          <w:tcPr>
            <w:tcW w:w="3261" w:type="dxa"/>
            <w:vAlign w:val="center"/>
          </w:tcPr>
          <w:p w14:paraId="169BB498" w14:textId="7D251FF8" w:rsidR="005F04E9" w:rsidRPr="0055011B" w:rsidRDefault="005F04E9" w:rsidP="00280A07">
            <w:pPr>
              <w:spacing w:line="240" w:lineRule="auto"/>
              <w:jc w:val="both"/>
              <w:rPr>
                <w:rFonts w:ascii="Times New Roman" w:hAnsi="Times New Roman" w:cs="Times New Roman"/>
                <w:sz w:val="24"/>
                <w:szCs w:val="24"/>
              </w:rPr>
            </w:pPr>
            <w:r w:rsidRPr="0055011B">
              <w:rPr>
                <w:rFonts w:ascii="Times New Roman" w:hAnsi="Times New Roman" w:cs="Times New Roman"/>
                <w:sz w:val="24"/>
                <w:szCs w:val="24"/>
              </w:rPr>
              <w:t xml:space="preserve">Sở GDĐT đã tiếp thu ý kiến Sở Tài chính: bổ sung </w:t>
            </w:r>
            <w:r w:rsidR="00E07F98" w:rsidRPr="0055011B">
              <w:rPr>
                <w:rFonts w:ascii="Times New Roman" w:hAnsi="Times New Roman" w:cs="Times New Roman"/>
                <w:sz w:val="24"/>
                <w:szCs w:val="24"/>
              </w:rPr>
              <w:t xml:space="preserve">Điều 4 và </w:t>
            </w:r>
            <w:r w:rsidRPr="0055011B">
              <w:rPr>
                <w:rFonts w:ascii="Times New Roman" w:hAnsi="Times New Roman" w:cs="Times New Roman"/>
                <w:sz w:val="24"/>
                <w:szCs w:val="24"/>
              </w:rPr>
              <w:t>điểm c, khoản 4 điều 6 thống nhất các khoản thu tuyển sinh giữa cơ quan quản lý với cơ sở giáo dục sinh trong năm học 2026-2027 để làm cơ sở triển khai các năm học tiếp theo</w:t>
            </w:r>
          </w:p>
          <w:p w14:paraId="688B35EC" w14:textId="14487551" w:rsidR="005150A3" w:rsidRPr="0055011B" w:rsidRDefault="005150A3" w:rsidP="00280A07">
            <w:pPr>
              <w:spacing w:line="240" w:lineRule="auto"/>
              <w:jc w:val="both"/>
              <w:rPr>
                <w:rFonts w:ascii="Times New Roman" w:hAnsi="Times New Roman" w:cs="Times New Roman"/>
                <w:sz w:val="24"/>
                <w:szCs w:val="24"/>
              </w:rPr>
            </w:pPr>
          </w:p>
        </w:tc>
      </w:tr>
      <w:tr w:rsidR="0055011B" w:rsidRPr="0055011B" w14:paraId="43E8A10C" w14:textId="77777777" w:rsidTr="007F3EDC">
        <w:trPr>
          <w:trHeight w:val="20"/>
        </w:trPr>
        <w:tc>
          <w:tcPr>
            <w:tcW w:w="1277" w:type="dxa"/>
            <w:vAlign w:val="center"/>
          </w:tcPr>
          <w:p w14:paraId="0CBF743D" w14:textId="77777777" w:rsidR="00FE21A0" w:rsidRPr="0055011B" w:rsidRDefault="00FE21A0"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Khoản 2, Điều 4</w:t>
            </w:r>
          </w:p>
        </w:tc>
        <w:tc>
          <w:tcPr>
            <w:tcW w:w="1276" w:type="dxa"/>
            <w:vMerge w:val="restart"/>
            <w:vAlign w:val="center"/>
          </w:tcPr>
          <w:p w14:paraId="27DAFCE9" w14:textId="77777777" w:rsidR="00FE21A0" w:rsidRPr="0055011B" w:rsidRDefault="00FE21A0"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UBND phường Hạ Long (VB số 623/UBND-VHXH ngày 13/3/2026)</w:t>
            </w:r>
          </w:p>
        </w:tc>
        <w:tc>
          <w:tcPr>
            <w:tcW w:w="4677" w:type="dxa"/>
            <w:vAlign w:val="center"/>
          </w:tcPr>
          <w:p w14:paraId="17254BB1" w14:textId="77777777" w:rsidR="00FE21A0" w:rsidRPr="0055011B" w:rsidRDefault="00FE21A0"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b/>
                <w:bCs/>
                <w:sz w:val="24"/>
                <w:szCs w:val="24"/>
              </w:rPr>
              <w:t>Nội dung dự thảo:</w:t>
            </w:r>
            <w:r w:rsidRPr="0055011B">
              <w:rPr>
                <w:rFonts w:ascii="Times New Roman" w:hAnsi="Times New Roman" w:cs="Times New Roman"/>
                <w:sz w:val="24"/>
                <w:szCs w:val="24"/>
              </w:rPr>
              <w:t xml:space="preserve"> Quy định mức thu dịch vụ đối với phương thức xét tuyển phải đảm bảo đủ chi phí in ấn, xét duyệt hồ sơ và "các công việc khác" phục vụ trực tiếp công tác tuyển sinh.</w:t>
            </w:r>
          </w:p>
          <w:p w14:paraId="0CD57F00" w14:textId="77777777" w:rsidR="00FE21A0" w:rsidRPr="0055011B" w:rsidRDefault="00FE21A0"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 xml:space="preserve"> </w:t>
            </w:r>
            <w:r w:rsidRPr="0055011B">
              <w:rPr>
                <w:rFonts w:ascii="Times New Roman" w:hAnsi="Times New Roman" w:cs="Times New Roman"/>
                <w:b/>
                <w:bCs/>
                <w:sz w:val="24"/>
                <w:szCs w:val="24"/>
              </w:rPr>
              <w:t>Ý kiến góp ý:</w:t>
            </w:r>
            <w:r w:rsidRPr="0055011B">
              <w:rPr>
                <w:rFonts w:ascii="Times New Roman" w:hAnsi="Times New Roman" w:cs="Times New Roman"/>
                <w:sz w:val="24"/>
                <w:szCs w:val="24"/>
              </w:rPr>
              <w:t xml:space="preserve"> Cấp THCS hiện nay thực hiện tuyển sinh bằng phương thức xét tuyển. Để các nhà trường dễ dàng trong việc lập dự toán, tránh tình trạng mỗi trường trên cùng một địa bàn có mức thu chênh lệch, đề nghị Sở GD&amp;ĐT có văn bản hướng dẫn chi tiết cụ </w:t>
            </w:r>
            <w:r w:rsidRPr="0055011B">
              <w:rPr>
                <w:rFonts w:ascii="Times New Roman" w:hAnsi="Times New Roman" w:cs="Times New Roman"/>
                <w:sz w:val="24"/>
                <w:szCs w:val="24"/>
              </w:rPr>
              <w:lastRenderedPageBreak/>
              <w:t>thể hóa danh mục “các công việc khác phục vụ trực tiếp công tác tuyển sinh”. Đồng thời, nên quy định “mức thu trần” (mức tối đa) đối với hình thức xét tuyển để các trường lấy đó làm căn cứ lập kế hoạch chi phí bình quân trên mỗi học sinh</w:t>
            </w:r>
          </w:p>
        </w:tc>
        <w:tc>
          <w:tcPr>
            <w:tcW w:w="3261" w:type="dxa"/>
            <w:vAlign w:val="center"/>
          </w:tcPr>
          <w:p w14:paraId="34111790" w14:textId="77777777" w:rsidR="00E07F98" w:rsidRPr="0055011B" w:rsidRDefault="00E07F98" w:rsidP="00280A07">
            <w:pPr>
              <w:spacing w:line="240" w:lineRule="auto"/>
              <w:jc w:val="both"/>
              <w:rPr>
                <w:rFonts w:ascii="Times New Roman" w:hAnsi="Times New Roman" w:cs="Times New Roman"/>
                <w:sz w:val="24"/>
                <w:szCs w:val="24"/>
              </w:rPr>
            </w:pPr>
            <w:r w:rsidRPr="0055011B">
              <w:rPr>
                <w:rFonts w:ascii="Times New Roman" w:hAnsi="Times New Roman" w:cs="Times New Roman"/>
                <w:sz w:val="24"/>
                <w:szCs w:val="24"/>
              </w:rPr>
              <w:lastRenderedPageBreak/>
              <w:t>Sở GDĐT đã tiếp thu ý kiến Sở Tài chính: bổ sung Điều 4 và điểm c, khoản 4 điều 6 thống nhất các khoản thu tuyển sinh giữa cơ quan quản lý với cơ sở giáo dục sinh trong năm học 2026-2027 để làm cơ sở triển khai các năm học tiếp theo</w:t>
            </w:r>
          </w:p>
          <w:p w14:paraId="7575D13A" w14:textId="5A8B7B96" w:rsidR="005F04E9" w:rsidRPr="0055011B" w:rsidRDefault="005F04E9" w:rsidP="00280A07">
            <w:pPr>
              <w:spacing w:line="240" w:lineRule="auto"/>
              <w:jc w:val="both"/>
              <w:rPr>
                <w:rFonts w:ascii="Times New Roman" w:hAnsi="Times New Roman" w:cs="Times New Roman"/>
                <w:sz w:val="24"/>
                <w:szCs w:val="24"/>
              </w:rPr>
            </w:pPr>
          </w:p>
        </w:tc>
      </w:tr>
      <w:tr w:rsidR="0055011B" w:rsidRPr="0055011B" w14:paraId="1A8122CD" w14:textId="77777777" w:rsidTr="007F3EDC">
        <w:trPr>
          <w:trHeight w:val="20"/>
        </w:trPr>
        <w:tc>
          <w:tcPr>
            <w:tcW w:w="1277" w:type="dxa"/>
            <w:vAlign w:val="center"/>
          </w:tcPr>
          <w:p w14:paraId="4E771051" w14:textId="77777777" w:rsidR="00FE21A0" w:rsidRPr="0055011B" w:rsidRDefault="00FE21A0"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Khoản 3, Điều 5</w:t>
            </w:r>
          </w:p>
        </w:tc>
        <w:tc>
          <w:tcPr>
            <w:tcW w:w="1276" w:type="dxa"/>
            <w:vMerge/>
            <w:vAlign w:val="center"/>
          </w:tcPr>
          <w:p w14:paraId="48B9CDCA" w14:textId="58944B11" w:rsidR="00FE21A0" w:rsidRPr="0055011B" w:rsidRDefault="00FE21A0" w:rsidP="00280A07">
            <w:pPr>
              <w:spacing w:line="240" w:lineRule="auto"/>
              <w:jc w:val="center"/>
              <w:rPr>
                <w:rFonts w:ascii="Times New Roman" w:hAnsi="Times New Roman" w:cs="Times New Roman"/>
                <w:sz w:val="24"/>
                <w:szCs w:val="24"/>
              </w:rPr>
            </w:pPr>
          </w:p>
        </w:tc>
        <w:tc>
          <w:tcPr>
            <w:tcW w:w="4677" w:type="dxa"/>
            <w:vAlign w:val="center"/>
          </w:tcPr>
          <w:p w14:paraId="1B189A79" w14:textId="77777777" w:rsidR="00FE21A0" w:rsidRPr="0055011B" w:rsidRDefault="00FE21A0"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b/>
                <w:bCs/>
                <w:sz w:val="24"/>
                <w:szCs w:val="24"/>
              </w:rPr>
              <w:t xml:space="preserve">Nội dung dự thảo: </w:t>
            </w:r>
            <w:r w:rsidRPr="0055011B">
              <w:rPr>
                <w:rFonts w:ascii="Times New Roman" w:hAnsi="Times New Roman" w:cs="Times New Roman"/>
                <w:sz w:val="24"/>
                <w:szCs w:val="24"/>
              </w:rPr>
              <w:t>Trường hợp kết thúc công tác tuyển sinh, nguồn đã thu còn dư, các cơ sở giáo dục chuyển sang năm sau để tiếp tục chi cho công tác tuyển sinh, không sử dụng để chi vào mục đích khác.</w:t>
            </w:r>
          </w:p>
          <w:p w14:paraId="19EAD080" w14:textId="77777777" w:rsidR="00FE21A0" w:rsidRPr="0055011B" w:rsidRDefault="00FE21A0"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b/>
                <w:bCs/>
                <w:sz w:val="24"/>
                <w:szCs w:val="24"/>
              </w:rPr>
              <w:t xml:space="preserve">Ý kiến góp ý: </w:t>
            </w:r>
            <w:r w:rsidRPr="0055011B">
              <w:rPr>
                <w:rFonts w:ascii="Times New Roman" w:hAnsi="Times New Roman" w:cs="Times New Roman"/>
                <w:sz w:val="24"/>
                <w:szCs w:val="24"/>
              </w:rPr>
              <w:t xml:space="preserve">Nhất trí cao với quy định này để đảm bảo sử dụng kinh phí đúng mục đích. Tuy nhiên, cần bổ sung thêm hướng dẫn về nghiệp vụ kế toán hoặc thủ tục chuyển nguồn, quyết toán khoản dư này vào cuối năm tài chính để tránh vướng mắc khi có đoàn thanh tra, kiểm toán. </w:t>
            </w:r>
          </w:p>
        </w:tc>
        <w:tc>
          <w:tcPr>
            <w:tcW w:w="3261" w:type="dxa"/>
            <w:vAlign w:val="center"/>
          </w:tcPr>
          <w:p w14:paraId="604D8F59" w14:textId="03A76BEC" w:rsidR="009F3C0D" w:rsidRPr="0055011B" w:rsidRDefault="00CC3874" w:rsidP="00280A07">
            <w:pPr>
              <w:spacing w:line="240" w:lineRule="auto"/>
              <w:rPr>
                <w:rFonts w:ascii="Times New Roman" w:hAnsi="Times New Roman" w:cs="Times New Roman"/>
                <w:sz w:val="24"/>
                <w:szCs w:val="24"/>
              </w:rPr>
            </w:pPr>
            <w:r w:rsidRPr="0055011B">
              <w:rPr>
                <w:rFonts w:ascii="Times New Roman" w:hAnsi="Times New Roman" w:cs="Times New Roman"/>
                <w:sz w:val="24"/>
                <w:szCs w:val="24"/>
              </w:rPr>
              <w:t xml:space="preserve">Không tiếp thu, tuy nhiên đã sửa Điều 5 để không trùng lặp </w:t>
            </w:r>
            <w:r w:rsidR="00291C4E" w:rsidRPr="0055011B">
              <w:rPr>
                <w:rFonts w:ascii="Times New Roman" w:hAnsi="Times New Roman" w:cs="Times New Roman"/>
                <w:sz w:val="24"/>
                <w:szCs w:val="24"/>
              </w:rPr>
              <w:t>các ý</w:t>
            </w:r>
            <w:r w:rsidRPr="0055011B">
              <w:rPr>
                <w:rFonts w:ascii="Times New Roman" w:hAnsi="Times New Roman" w:cs="Times New Roman"/>
                <w:sz w:val="24"/>
                <w:szCs w:val="24"/>
              </w:rPr>
              <w:t xml:space="preserve"> về tài chính mà nội dung vẫn đảm bảo quy định của pháp luật. Mặt khác, đây là Văn bản Quy phạm pháp luật quy định những nội dung liên quan đến Quy định </w:t>
            </w:r>
            <w:r w:rsidRPr="0055011B">
              <w:rPr>
                <w:rFonts w:ascii="Times New Roman" w:hAnsi="Times New Roman" w:cs="Times New Roman"/>
                <w:spacing w:val="2"/>
                <w:sz w:val="24"/>
                <w:szCs w:val="24"/>
              </w:rPr>
              <w:t xml:space="preserve">cơ chế thu và sử dụng mức thu dịch vụ tuyển sinh </w:t>
            </w:r>
            <w:r w:rsidRPr="0055011B">
              <w:rPr>
                <w:rFonts w:ascii="Times New Roman" w:hAnsi="Times New Roman" w:cs="Times New Roman"/>
                <w:sz w:val="24"/>
                <w:szCs w:val="24"/>
              </w:rPr>
              <w:t xml:space="preserve">trong các cơ sở giáo dục công lập, do đó việc đưa nội dung hướng dẫn nghiệp </w:t>
            </w:r>
            <w:r w:rsidR="004D022B" w:rsidRPr="0055011B">
              <w:rPr>
                <w:rFonts w:ascii="Times New Roman" w:hAnsi="Times New Roman" w:cs="Times New Roman"/>
                <w:sz w:val="24"/>
                <w:szCs w:val="24"/>
              </w:rPr>
              <w:t xml:space="preserve">vụ tài chính, </w:t>
            </w:r>
            <w:r w:rsidRPr="0055011B">
              <w:rPr>
                <w:rFonts w:ascii="Times New Roman" w:hAnsi="Times New Roman" w:cs="Times New Roman"/>
                <w:sz w:val="24"/>
                <w:szCs w:val="24"/>
              </w:rPr>
              <w:t>kế toán là không phù hợp.</w:t>
            </w:r>
          </w:p>
        </w:tc>
      </w:tr>
      <w:tr w:rsidR="0055011B" w:rsidRPr="0055011B" w14:paraId="0BBDE0AA" w14:textId="77777777" w:rsidTr="007F3EDC">
        <w:trPr>
          <w:trHeight w:val="20"/>
        </w:trPr>
        <w:tc>
          <w:tcPr>
            <w:tcW w:w="1277" w:type="dxa"/>
            <w:vAlign w:val="center"/>
          </w:tcPr>
          <w:p w14:paraId="6720C14D" w14:textId="77777777" w:rsidR="00FE21A0" w:rsidRPr="0055011B" w:rsidRDefault="00FE21A0"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Điều 6</w:t>
            </w:r>
          </w:p>
        </w:tc>
        <w:tc>
          <w:tcPr>
            <w:tcW w:w="1276" w:type="dxa"/>
            <w:vMerge/>
            <w:vAlign w:val="center"/>
          </w:tcPr>
          <w:p w14:paraId="6EA494F7" w14:textId="4C10B546" w:rsidR="00FE21A0" w:rsidRPr="0055011B" w:rsidRDefault="00FE21A0" w:rsidP="00280A07">
            <w:pPr>
              <w:spacing w:line="240" w:lineRule="auto"/>
              <w:jc w:val="center"/>
              <w:rPr>
                <w:rFonts w:ascii="Times New Roman" w:hAnsi="Times New Roman" w:cs="Times New Roman"/>
                <w:sz w:val="24"/>
                <w:szCs w:val="24"/>
              </w:rPr>
            </w:pPr>
          </w:p>
        </w:tc>
        <w:tc>
          <w:tcPr>
            <w:tcW w:w="4677" w:type="dxa"/>
            <w:vAlign w:val="center"/>
          </w:tcPr>
          <w:p w14:paraId="3AF3BA72" w14:textId="77777777" w:rsidR="00FE21A0" w:rsidRPr="0055011B" w:rsidRDefault="00FE21A0"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b/>
                <w:bCs/>
                <w:sz w:val="24"/>
                <w:szCs w:val="24"/>
              </w:rPr>
              <w:t>Nội dung dự thảo:</w:t>
            </w:r>
            <w:r w:rsidRPr="0055011B">
              <w:rPr>
                <w:rFonts w:ascii="Times New Roman" w:hAnsi="Times New Roman" w:cs="Times New Roman"/>
                <w:sz w:val="24"/>
                <w:szCs w:val="24"/>
              </w:rPr>
              <w:t xml:space="preserve"> Các cơ sở giáo dục tổ chức thu, quản lý, sử dụng và công khai kinh phí dịch vụ tuyển sinh theo đúng quy định. </w:t>
            </w:r>
          </w:p>
          <w:p w14:paraId="334484DA" w14:textId="77777777" w:rsidR="00FE21A0" w:rsidRPr="0055011B" w:rsidRDefault="00FE21A0"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b/>
                <w:bCs/>
                <w:sz w:val="24"/>
                <w:szCs w:val="24"/>
              </w:rPr>
              <w:t>Ý kiến góp ý:</w:t>
            </w:r>
            <w:r w:rsidRPr="0055011B">
              <w:rPr>
                <w:rFonts w:ascii="Times New Roman" w:hAnsi="Times New Roman" w:cs="Times New Roman"/>
                <w:sz w:val="24"/>
                <w:szCs w:val="24"/>
              </w:rPr>
              <w:t xml:space="preserve"> Để đảm bảo tính minh bạch tới phụ huynh học sinh ngay từ đầu kỳ tuyển sinh, kiến nghị Sở GD&amp;ĐT ban hành kèm theo các mẫu biểu chuẩn để các trường thực hiện lập kế hoạch chi phí và niêm yết công khai định mức thu chi. Điều này sẽ giúp nhà trường thuận lợi hơn khi giải trình với phụ huynh và nhân dân trên địa bàn. </w:t>
            </w:r>
          </w:p>
        </w:tc>
        <w:tc>
          <w:tcPr>
            <w:tcW w:w="3261" w:type="dxa"/>
            <w:vAlign w:val="center"/>
          </w:tcPr>
          <w:p w14:paraId="7EE19BAE" w14:textId="77777777" w:rsidR="00FE21A0" w:rsidRPr="0055011B" w:rsidRDefault="001C5A98" w:rsidP="00280A07">
            <w:pPr>
              <w:spacing w:line="240" w:lineRule="auto"/>
              <w:jc w:val="both"/>
              <w:rPr>
                <w:rFonts w:ascii="Times New Roman" w:hAnsi="Times New Roman" w:cs="Times New Roman"/>
                <w:sz w:val="24"/>
                <w:szCs w:val="24"/>
              </w:rPr>
            </w:pPr>
            <w:r w:rsidRPr="0055011B">
              <w:rPr>
                <w:rFonts w:ascii="Times New Roman" w:hAnsi="Times New Roman" w:cs="Times New Roman"/>
                <w:sz w:val="24"/>
                <w:szCs w:val="24"/>
              </w:rPr>
              <w:t>Không tiếp thu, vì việc xây dựng kế hoạch của nhà trường theo đặc thù riêng, không có mẫu chung, tuy nhiên cần đảm bảo rõ nội dung thu, chi kinh phí dịch vụ tuyển sinh</w:t>
            </w:r>
          </w:p>
          <w:p w14:paraId="66A96613" w14:textId="127735F3" w:rsidR="005F04E9" w:rsidRPr="0055011B" w:rsidRDefault="00ED75D2" w:rsidP="00280A07">
            <w:pPr>
              <w:spacing w:line="240" w:lineRule="auto"/>
              <w:jc w:val="both"/>
              <w:rPr>
                <w:rFonts w:ascii="Times New Roman" w:hAnsi="Times New Roman" w:cs="Times New Roman"/>
                <w:sz w:val="24"/>
                <w:szCs w:val="24"/>
              </w:rPr>
            </w:pPr>
            <w:r w:rsidRPr="0055011B">
              <w:rPr>
                <w:rFonts w:ascii="Times New Roman" w:hAnsi="Times New Roman" w:cs="Times New Roman"/>
                <w:sz w:val="24"/>
                <w:szCs w:val="24"/>
              </w:rPr>
              <w:t xml:space="preserve">Tuy nhiên </w:t>
            </w:r>
            <w:r w:rsidR="005F04E9" w:rsidRPr="0055011B">
              <w:rPr>
                <w:rFonts w:ascii="Times New Roman" w:hAnsi="Times New Roman" w:cs="Times New Roman"/>
                <w:sz w:val="24"/>
                <w:szCs w:val="24"/>
              </w:rPr>
              <w:t xml:space="preserve">Sở GDĐT đã tiếp thu ý kiến Sở Tài chính: bổ sung điểm c, khoản 4 điều 6 thống nhất các khoản thu tuyển sinh giữa cơ quan quản lý với cơ sở giáo dục sinh trong năm học 2026-2027 để </w:t>
            </w:r>
            <w:r w:rsidR="00291C4E" w:rsidRPr="0055011B">
              <w:rPr>
                <w:rFonts w:ascii="Times New Roman" w:hAnsi="Times New Roman" w:cs="Times New Roman"/>
                <w:sz w:val="24"/>
                <w:szCs w:val="24"/>
              </w:rPr>
              <w:t xml:space="preserve">các cơ sở giáo dục </w:t>
            </w:r>
            <w:r w:rsidR="005F04E9" w:rsidRPr="0055011B">
              <w:rPr>
                <w:rFonts w:ascii="Times New Roman" w:hAnsi="Times New Roman" w:cs="Times New Roman"/>
                <w:sz w:val="24"/>
                <w:szCs w:val="24"/>
              </w:rPr>
              <w:t>làm cơ sở triển khai các năm học tiếp theo</w:t>
            </w:r>
          </w:p>
        </w:tc>
      </w:tr>
      <w:tr w:rsidR="0055011B" w:rsidRPr="0055011B" w14:paraId="64A283F9" w14:textId="77777777" w:rsidTr="007F3EDC">
        <w:trPr>
          <w:trHeight w:val="20"/>
        </w:trPr>
        <w:tc>
          <w:tcPr>
            <w:tcW w:w="1277" w:type="dxa"/>
            <w:vAlign w:val="center"/>
          </w:tcPr>
          <w:p w14:paraId="0E60939B" w14:textId="77777777" w:rsidR="00C23468" w:rsidRPr="0055011B" w:rsidRDefault="00C23468"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Khoản 3 Điều 4</w:t>
            </w:r>
          </w:p>
        </w:tc>
        <w:tc>
          <w:tcPr>
            <w:tcW w:w="1276" w:type="dxa"/>
            <w:vMerge w:val="restart"/>
            <w:vAlign w:val="center"/>
          </w:tcPr>
          <w:p w14:paraId="2A0B5D7A" w14:textId="58646917" w:rsidR="00C23468" w:rsidRPr="0055011B" w:rsidRDefault="00C23468"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 xml:space="preserve">Trường THPT Hoành Bồ (VB số 04/CV-THPT HB </w:t>
            </w:r>
            <w:r w:rsidRPr="0055011B">
              <w:rPr>
                <w:rFonts w:ascii="Times New Roman" w:hAnsi="Times New Roman" w:cs="Times New Roman"/>
                <w:sz w:val="24"/>
                <w:szCs w:val="24"/>
              </w:rPr>
              <w:lastRenderedPageBreak/>
              <w:t>ngày 13/3/2026)</w:t>
            </w:r>
          </w:p>
        </w:tc>
        <w:tc>
          <w:tcPr>
            <w:tcW w:w="4677" w:type="dxa"/>
            <w:vAlign w:val="center"/>
          </w:tcPr>
          <w:p w14:paraId="110DE5B1" w14:textId="77777777" w:rsidR="00C23468" w:rsidRPr="0055011B" w:rsidRDefault="00C23468"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lastRenderedPageBreak/>
              <w:t xml:space="preserve">Đề nghị cơ quan soạn thảo nghiên cứu làm rõ hơn nguyên tắc xác định chi phí tuyển sinh làm cơ sở xây dựng mức thu dịch vụ tuyển sinh, trong đó: </w:t>
            </w:r>
          </w:p>
          <w:p w14:paraId="5D317F01" w14:textId="77777777" w:rsidR="00C23468" w:rsidRPr="0055011B" w:rsidRDefault="00C23468"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 xml:space="preserve">- Làm rõ nguyên tắc phân định chi phí giữa cấp tỉnh và hội đồng thi đặt tại các cơ sở giáo dục; </w:t>
            </w:r>
          </w:p>
          <w:p w14:paraId="4EE2430C" w14:textId="77777777" w:rsidR="00C23468" w:rsidRPr="0055011B" w:rsidRDefault="00C23468"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lastRenderedPageBreak/>
              <w:t xml:space="preserve">- Xác định rõ chủ thể tổng hợp chi phí làm căn cứ xác định mức thu hoặc nguyên tắc xác định mức thu; </w:t>
            </w:r>
          </w:p>
          <w:p w14:paraId="5932FC99" w14:textId="77777777" w:rsidR="00C23468" w:rsidRPr="0055011B" w:rsidRDefault="00C23468"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 xml:space="preserve">- Bảo đảm quy định phù hợp với tính chất kỳ thi tuyển sinh lớp 10 được tổ chức thống nhất trên phạm vi toàn tỉnh, tránh phát sinh cách hiểu khác nhau trong quá trình triển khai thực hiện tại các cơ sở giáo dục. </w:t>
            </w:r>
          </w:p>
          <w:p w14:paraId="1411603D" w14:textId="77777777" w:rsidR="00C23468" w:rsidRPr="0055011B" w:rsidRDefault="00C23468"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Việc làm rõ nội dung này sẽ góp phần bảo đảm tính khả thi và thống nhất trong tổ chức thực hiện</w:t>
            </w:r>
          </w:p>
        </w:tc>
        <w:tc>
          <w:tcPr>
            <w:tcW w:w="3261" w:type="dxa"/>
            <w:vAlign w:val="center"/>
          </w:tcPr>
          <w:p w14:paraId="79A5B1CA" w14:textId="341003F6" w:rsidR="00C23468" w:rsidRPr="0055011B" w:rsidRDefault="00833E51"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lastRenderedPageBreak/>
              <w:t>Tiếp thu, đã sửa trực tiếp vào khoản 1, 2 Điều 4 dự thảo Quyết định</w:t>
            </w:r>
          </w:p>
        </w:tc>
      </w:tr>
      <w:tr w:rsidR="0055011B" w:rsidRPr="0055011B" w14:paraId="079B0B00" w14:textId="77777777" w:rsidTr="007F3EDC">
        <w:trPr>
          <w:trHeight w:val="20"/>
        </w:trPr>
        <w:tc>
          <w:tcPr>
            <w:tcW w:w="1277" w:type="dxa"/>
            <w:vAlign w:val="center"/>
          </w:tcPr>
          <w:p w14:paraId="49ADCF62" w14:textId="77777777" w:rsidR="00C23468" w:rsidRPr="0055011B" w:rsidRDefault="00C23468"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Tuyển sinh vào trường trung học phổ thông chuyên</w:t>
            </w:r>
          </w:p>
        </w:tc>
        <w:tc>
          <w:tcPr>
            <w:tcW w:w="1276" w:type="dxa"/>
            <w:vMerge/>
            <w:vAlign w:val="center"/>
          </w:tcPr>
          <w:p w14:paraId="2BF9B9F8" w14:textId="48C7858B" w:rsidR="00C23468" w:rsidRPr="0055011B" w:rsidRDefault="00C23468" w:rsidP="00280A07">
            <w:pPr>
              <w:spacing w:line="240" w:lineRule="auto"/>
              <w:jc w:val="center"/>
              <w:rPr>
                <w:rFonts w:ascii="Times New Roman" w:hAnsi="Times New Roman" w:cs="Times New Roman"/>
                <w:sz w:val="24"/>
                <w:szCs w:val="24"/>
              </w:rPr>
            </w:pPr>
          </w:p>
        </w:tc>
        <w:tc>
          <w:tcPr>
            <w:tcW w:w="4677" w:type="dxa"/>
            <w:vAlign w:val="center"/>
          </w:tcPr>
          <w:p w14:paraId="266030FE" w14:textId="77777777" w:rsidR="00C23468" w:rsidRPr="0055011B" w:rsidRDefault="00C23468"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Trong thực tế tổ chức kỳ thi, tuyển sinh vào trường trung học phổ thông chuyên có:</w:t>
            </w:r>
          </w:p>
          <w:p w14:paraId="53444834" w14:textId="77777777" w:rsidR="00C23468" w:rsidRPr="0055011B" w:rsidRDefault="00C23468"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 xml:space="preserve">- Số môn thi nhiều hơn; </w:t>
            </w:r>
          </w:p>
          <w:p w14:paraId="7D92DB1D" w14:textId="77777777" w:rsidR="00C23468" w:rsidRPr="0055011B" w:rsidRDefault="00C23468"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 xml:space="preserve">- Số buổi thi nhiều hơn; </w:t>
            </w:r>
          </w:p>
          <w:p w14:paraId="05ECDAC7" w14:textId="77777777" w:rsidR="00C23468" w:rsidRPr="0055011B" w:rsidRDefault="00C23468"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 Khối lượng công việc trong các khâu coi thi, chấm thi lớn hơn so với tuyển sinh vào các trường trung học phổ thông công lập không chuyên.</w:t>
            </w:r>
          </w:p>
          <w:p w14:paraId="6A91C5DA" w14:textId="77777777" w:rsidR="00C23468" w:rsidRPr="0055011B" w:rsidRDefault="00C23468"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Trong khi đó, phần thuyết minh của hồ sơ dự thảo hiện đang tính toán chi phí bình quân chung cho toàn tỉnh. Đề nghị cơ quan soạn thảo nghiên cứu làm rõ cơ chế xác định chi phí tuyển sinh đối với trường trung học phổ thông chuyên, bảo đảm phù hợp với nguyên tắc tính đúng, tính đủ chi phí và phản ánh đúng thực tiễn tổ chức kỳ thi</w:t>
            </w:r>
          </w:p>
        </w:tc>
        <w:tc>
          <w:tcPr>
            <w:tcW w:w="3261" w:type="dxa"/>
            <w:vAlign w:val="center"/>
          </w:tcPr>
          <w:p w14:paraId="756039EC" w14:textId="0934766D" w:rsidR="00C23468" w:rsidRPr="0055011B" w:rsidRDefault="00DA2965"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 xml:space="preserve">Tiếp thu, đã sửa trực tiếp vào </w:t>
            </w:r>
            <w:r w:rsidR="00833E51" w:rsidRPr="0055011B">
              <w:rPr>
                <w:rFonts w:ascii="Times New Roman" w:hAnsi="Times New Roman" w:cs="Times New Roman"/>
                <w:sz w:val="24"/>
                <w:szCs w:val="24"/>
              </w:rPr>
              <w:t xml:space="preserve">khoản 3 </w:t>
            </w:r>
            <w:r w:rsidRPr="0055011B">
              <w:rPr>
                <w:rFonts w:ascii="Times New Roman" w:hAnsi="Times New Roman" w:cs="Times New Roman"/>
                <w:sz w:val="24"/>
                <w:szCs w:val="24"/>
              </w:rPr>
              <w:t>Điều 4 dự thảo Quyết định</w:t>
            </w:r>
          </w:p>
        </w:tc>
      </w:tr>
      <w:tr w:rsidR="0055011B" w:rsidRPr="0055011B" w14:paraId="2664419A" w14:textId="77777777" w:rsidTr="007F3EDC">
        <w:trPr>
          <w:trHeight w:val="20"/>
        </w:trPr>
        <w:tc>
          <w:tcPr>
            <w:tcW w:w="1277" w:type="dxa"/>
            <w:vAlign w:val="center"/>
          </w:tcPr>
          <w:p w14:paraId="6201A0A4" w14:textId="77777777" w:rsidR="005150A3" w:rsidRPr="0055011B" w:rsidRDefault="005150A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t xml:space="preserve">Tuyển sinh trường phổ thông dân tộc nội trú </w:t>
            </w:r>
          </w:p>
        </w:tc>
        <w:tc>
          <w:tcPr>
            <w:tcW w:w="1276" w:type="dxa"/>
            <w:vAlign w:val="center"/>
          </w:tcPr>
          <w:p w14:paraId="737CA2C5" w14:textId="2D428194" w:rsidR="005150A3" w:rsidRPr="0055011B" w:rsidRDefault="005150A3" w:rsidP="00280A07">
            <w:pPr>
              <w:spacing w:line="240" w:lineRule="auto"/>
              <w:rPr>
                <w:rFonts w:ascii="Times New Roman" w:hAnsi="Times New Roman" w:cs="Times New Roman"/>
                <w:sz w:val="24"/>
                <w:szCs w:val="24"/>
              </w:rPr>
            </w:pPr>
          </w:p>
        </w:tc>
        <w:tc>
          <w:tcPr>
            <w:tcW w:w="4677" w:type="dxa"/>
            <w:vAlign w:val="center"/>
          </w:tcPr>
          <w:p w14:paraId="0F7D4EB0" w14:textId="77777777" w:rsidR="005150A3" w:rsidRPr="0055011B" w:rsidRDefault="005150A3"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 xml:space="preserve">Theo quy định tại Nghị định số 66/2025/NĐ-CP của Chính phủ về chính sách đối với trường phổ thông dân tộc nội trú, học sinh thuộc đối tượng này được Nhà nước hỗ trợ kinh phí phục vụ công tác tuyển sinh đầu cấp. Vì vậy, đề nghị cơ quan soạn thảo làm rõ trong dự thảo quy định việc áp dụng mức thu dịch vụ tuyển sinh đối với học sinh tốt nghiệp từ các trường phổ thông dân tộc nội trú cấp trung học cơ sở, bảo đảm không trùng lặp với chính sách hỗ trợ của Nhà nước. Cụ thể: </w:t>
            </w:r>
          </w:p>
          <w:p w14:paraId="554077CC" w14:textId="1A088AB6" w:rsidR="005150A3" w:rsidRPr="0055011B" w:rsidRDefault="005863AD"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1</w:t>
            </w:r>
            <w:r w:rsidR="005150A3" w:rsidRPr="0055011B">
              <w:rPr>
                <w:rFonts w:ascii="Times New Roman" w:hAnsi="Times New Roman" w:cs="Times New Roman"/>
                <w:sz w:val="24"/>
                <w:szCs w:val="24"/>
              </w:rPr>
              <w:t xml:space="preserve">- Đối với học sinh được xét tuyển thẳng vào các trường trung học phổ thông công lập không chuyên và không tham gia kỳ thi tuyển </w:t>
            </w:r>
            <w:r w:rsidR="005150A3" w:rsidRPr="0055011B">
              <w:rPr>
                <w:rFonts w:ascii="Times New Roman" w:hAnsi="Times New Roman" w:cs="Times New Roman"/>
                <w:sz w:val="24"/>
                <w:szCs w:val="24"/>
              </w:rPr>
              <w:lastRenderedPageBreak/>
              <w:t xml:space="preserve">sinh thì không áp dụng mức thu dịch vụ tuyển sinh; </w:t>
            </w:r>
          </w:p>
          <w:p w14:paraId="2540C05A" w14:textId="54BE2256" w:rsidR="005150A3" w:rsidRPr="0055011B" w:rsidRDefault="005863AD" w:rsidP="00280A07">
            <w:pPr>
              <w:spacing w:before="60" w:after="60" w:line="240" w:lineRule="auto"/>
              <w:ind w:left="100" w:right="40"/>
              <w:jc w:val="both"/>
              <w:rPr>
                <w:rFonts w:ascii="Times New Roman" w:hAnsi="Times New Roman" w:cs="Times New Roman"/>
                <w:sz w:val="24"/>
                <w:szCs w:val="24"/>
              </w:rPr>
            </w:pPr>
            <w:r w:rsidRPr="0055011B">
              <w:rPr>
                <w:rFonts w:ascii="Times New Roman" w:hAnsi="Times New Roman" w:cs="Times New Roman"/>
                <w:sz w:val="24"/>
                <w:szCs w:val="24"/>
              </w:rPr>
              <w:t>2</w:t>
            </w:r>
            <w:r w:rsidR="005150A3" w:rsidRPr="0055011B">
              <w:rPr>
                <w:rFonts w:ascii="Times New Roman" w:hAnsi="Times New Roman" w:cs="Times New Roman"/>
                <w:sz w:val="24"/>
                <w:szCs w:val="24"/>
              </w:rPr>
              <w:t>- Trường hợp học sinh đăng ký dự thi vào Trường THPT dân tộc nội trú và thực tế tham gia kỳ thi tuyển sinh thì việc xác định mức thu cần được quy định rõ để bảo đảm phù hợp với chi phí tổ chức kỳ thi.</w:t>
            </w:r>
          </w:p>
        </w:tc>
        <w:tc>
          <w:tcPr>
            <w:tcW w:w="3261" w:type="dxa"/>
            <w:vAlign w:val="center"/>
          </w:tcPr>
          <w:p w14:paraId="71F81092" w14:textId="77777777" w:rsidR="005863AD" w:rsidRPr="0055011B" w:rsidRDefault="005863AD" w:rsidP="00280A07">
            <w:pPr>
              <w:spacing w:line="240" w:lineRule="auto"/>
              <w:jc w:val="both"/>
              <w:rPr>
                <w:rFonts w:ascii="Times New Roman" w:hAnsi="Times New Roman" w:cs="Times New Roman"/>
                <w:sz w:val="24"/>
                <w:szCs w:val="24"/>
              </w:rPr>
            </w:pPr>
          </w:p>
          <w:p w14:paraId="28A03A73" w14:textId="77777777" w:rsidR="009A18C4" w:rsidRPr="0055011B" w:rsidRDefault="009A18C4" w:rsidP="00280A07">
            <w:pPr>
              <w:spacing w:line="240" w:lineRule="auto"/>
              <w:rPr>
                <w:rFonts w:ascii="Times New Roman" w:hAnsi="Times New Roman" w:cs="Times New Roman"/>
                <w:sz w:val="24"/>
                <w:szCs w:val="24"/>
              </w:rPr>
            </w:pPr>
          </w:p>
          <w:p w14:paraId="122B902C" w14:textId="77777777" w:rsidR="005863AD" w:rsidRPr="0055011B" w:rsidRDefault="005863AD" w:rsidP="00280A07">
            <w:pPr>
              <w:spacing w:line="240" w:lineRule="auto"/>
              <w:rPr>
                <w:rFonts w:ascii="Times New Roman" w:hAnsi="Times New Roman" w:cs="Times New Roman"/>
                <w:sz w:val="24"/>
                <w:szCs w:val="24"/>
              </w:rPr>
            </w:pPr>
          </w:p>
          <w:p w14:paraId="2C9B85F8" w14:textId="77777777" w:rsidR="005863AD" w:rsidRPr="0055011B" w:rsidRDefault="005863AD" w:rsidP="00280A07">
            <w:pPr>
              <w:spacing w:line="240" w:lineRule="auto"/>
              <w:rPr>
                <w:rFonts w:ascii="Times New Roman" w:hAnsi="Times New Roman" w:cs="Times New Roman"/>
                <w:sz w:val="24"/>
                <w:szCs w:val="24"/>
              </w:rPr>
            </w:pPr>
          </w:p>
          <w:p w14:paraId="7B53A3E8" w14:textId="77777777" w:rsidR="005863AD" w:rsidRPr="0055011B" w:rsidRDefault="005863AD" w:rsidP="00280A07">
            <w:pPr>
              <w:spacing w:line="240" w:lineRule="auto"/>
              <w:rPr>
                <w:rFonts w:ascii="Times New Roman" w:hAnsi="Times New Roman" w:cs="Times New Roman"/>
                <w:sz w:val="24"/>
                <w:szCs w:val="24"/>
              </w:rPr>
            </w:pPr>
          </w:p>
          <w:p w14:paraId="42A7E066" w14:textId="474A52E7" w:rsidR="005863AD" w:rsidRPr="0055011B" w:rsidRDefault="00776F36" w:rsidP="00280A07">
            <w:pPr>
              <w:spacing w:line="240" w:lineRule="auto"/>
              <w:rPr>
                <w:rFonts w:ascii="Times New Roman" w:hAnsi="Times New Roman" w:cs="Times New Roman"/>
                <w:sz w:val="24"/>
                <w:szCs w:val="24"/>
              </w:rPr>
            </w:pPr>
            <w:r w:rsidRPr="0055011B">
              <w:rPr>
                <w:rFonts w:ascii="Times New Roman" w:hAnsi="Times New Roman" w:cs="Times New Roman"/>
                <w:sz w:val="24"/>
                <w:szCs w:val="24"/>
              </w:rPr>
              <w:t>G</w:t>
            </w:r>
            <w:r w:rsidR="005863AD" w:rsidRPr="0055011B">
              <w:rPr>
                <w:rFonts w:ascii="Times New Roman" w:hAnsi="Times New Roman" w:cs="Times New Roman"/>
                <w:sz w:val="24"/>
                <w:szCs w:val="24"/>
              </w:rPr>
              <w:t>iải trình</w:t>
            </w:r>
            <w:r w:rsidRPr="0055011B">
              <w:rPr>
                <w:rFonts w:ascii="Times New Roman" w:hAnsi="Times New Roman" w:cs="Times New Roman"/>
                <w:sz w:val="24"/>
                <w:szCs w:val="24"/>
              </w:rPr>
              <w:t>:</w:t>
            </w:r>
          </w:p>
          <w:p w14:paraId="29A23FD8" w14:textId="77777777" w:rsidR="005863AD" w:rsidRPr="0055011B" w:rsidRDefault="005863AD" w:rsidP="00280A07">
            <w:pPr>
              <w:spacing w:line="240" w:lineRule="auto"/>
              <w:rPr>
                <w:rFonts w:ascii="Times New Roman" w:hAnsi="Times New Roman" w:cs="Times New Roman"/>
                <w:sz w:val="24"/>
                <w:szCs w:val="24"/>
              </w:rPr>
            </w:pPr>
          </w:p>
          <w:p w14:paraId="1363EAF6" w14:textId="5FB846C1" w:rsidR="009A18C4" w:rsidRPr="0055011B" w:rsidRDefault="005863AD" w:rsidP="00280A07">
            <w:pPr>
              <w:spacing w:line="240" w:lineRule="auto"/>
              <w:rPr>
                <w:rFonts w:ascii="Times New Roman" w:hAnsi="Times New Roman" w:cs="Times New Roman"/>
                <w:sz w:val="24"/>
                <w:szCs w:val="24"/>
              </w:rPr>
            </w:pPr>
            <w:r w:rsidRPr="0055011B">
              <w:rPr>
                <w:rFonts w:ascii="Times New Roman" w:hAnsi="Times New Roman" w:cs="Times New Roman"/>
                <w:sz w:val="24"/>
                <w:szCs w:val="24"/>
              </w:rPr>
              <w:t>1- Đã</w:t>
            </w:r>
            <w:r w:rsidR="009A18C4" w:rsidRPr="0055011B">
              <w:rPr>
                <w:rFonts w:ascii="Times New Roman" w:hAnsi="Times New Roman" w:cs="Times New Roman"/>
                <w:sz w:val="24"/>
                <w:szCs w:val="24"/>
              </w:rPr>
              <w:t xml:space="preserve"> </w:t>
            </w:r>
            <w:r w:rsidRPr="0055011B">
              <w:rPr>
                <w:rFonts w:ascii="Times New Roman" w:hAnsi="Times New Roman" w:cs="Times New Roman"/>
                <w:sz w:val="24"/>
                <w:szCs w:val="24"/>
              </w:rPr>
              <w:t>quy định</w:t>
            </w:r>
            <w:r w:rsidR="009A18C4" w:rsidRPr="0055011B">
              <w:rPr>
                <w:rFonts w:ascii="Times New Roman" w:hAnsi="Times New Roman" w:cs="Times New Roman"/>
                <w:sz w:val="24"/>
                <w:szCs w:val="24"/>
              </w:rPr>
              <w:t xml:space="preserve"> rõ trong </w:t>
            </w:r>
            <w:r w:rsidRPr="0055011B">
              <w:rPr>
                <w:rFonts w:ascii="Times New Roman" w:hAnsi="Times New Roman" w:cs="Times New Roman"/>
                <w:sz w:val="24"/>
                <w:szCs w:val="24"/>
              </w:rPr>
              <w:t>Điều 4 chỉ thu kinh phí đ</w:t>
            </w:r>
            <w:r w:rsidR="009A18C4" w:rsidRPr="0055011B">
              <w:rPr>
                <w:rFonts w:ascii="Times New Roman" w:hAnsi="Times New Roman" w:cs="Times New Roman"/>
                <w:sz w:val="24"/>
                <w:szCs w:val="24"/>
              </w:rPr>
              <w:t>ối với học sinh lớp 10 theo phương thức thi tuyển</w:t>
            </w:r>
            <w:r w:rsidRPr="0055011B">
              <w:rPr>
                <w:rFonts w:ascii="Times New Roman" w:hAnsi="Times New Roman" w:cs="Times New Roman"/>
                <w:sz w:val="24"/>
                <w:szCs w:val="24"/>
              </w:rPr>
              <w:t>.</w:t>
            </w:r>
          </w:p>
          <w:p w14:paraId="401FFE1C" w14:textId="2F230566" w:rsidR="005863AD" w:rsidRPr="0055011B" w:rsidRDefault="005863AD" w:rsidP="00280A07">
            <w:pPr>
              <w:spacing w:line="240" w:lineRule="auto"/>
            </w:pPr>
            <w:r w:rsidRPr="0055011B">
              <w:rPr>
                <w:rFonts w:ascii="Times New Roman" w:hAnsi="Times New Roman" w:cs="Times New Roman"/>
              </w:rPr>
              <w:lastRenderedPageBreak/>
              <w:t>- Học sinh</w:t>
            </w:r>
            <w:r w:rsidRPr="0055011B">
              <w:t xml:space="preserve"> </w:t>
            </w:r>
            <w:r w:rsidRPr="0055011B">
              <w:rPr>
                <w:rFonts w:ascii="Times New Roman" w:hAnsi="Times New Roman" w:cs="Times New Roman"/>
                <w:sz w:val="24"/>
                <w:szCs w:val="24"/>
              </w:rPr>
              <w:t xml:space="preserve">đăng ký dự thi </w:t>
            </w:r>
            <w:r w:rsidR="00776F36" w:rsidRPr="0055011B">
              <w:rPr>
                <w:rFonts w:ascii="Times New Roman" w:hAnsi="Times New Roman" w:cs="Times New Roman"/>
                <w:sz w:val="24"/>
                <w:szCs w:val="24"/>
              </w:rPr>
              <w:t>tại trường nào</w:t>
            </w:r>
            <w:r w:rsidRPr="0055011B">
              <w:rPr>
                <w:rFonts w:ascii="Times New Roman" w:hAnsi="Times New Roman" w:cs="Times New Roman"/>
                <w:sz w:val="24"/>
                <w:szCs w:val="24"/>
              </w:rPr>
              <w:t xml:space="preserve"> thì nộp kinh phí tại trường nơi thí sinh đăng ký dự thi đã được </w:t>
            </w:r>
            <w:r w:rsidR="00776F36" w:rsidRPr="0055011B">
              <w:rPr>
                <w:rFonts w:ascii="Times New Roman" w:hAnsi="Times New Roman" w:cs="Times New Roman"/>
                <w:sz w:val="24"/>
                <w:szCs w:val="24"/>
              </w:rPr>
              <w:t>nêu</w:t>
            </w:r>
            <w:r w:rsidRPr="0055011B">
              <w:rPr>
                <w:rFonts w:ascii="Times New Roman" w:hAnsi="Times New Roman" w:cs="Times New Roman"/>
                <w:sz w:val="24"/>
                <w:szCs w:val="24"/>
              </w:rPr>
              <w:t xml:space="preserve"> tại Điều 3</w:t>
            </w:r>
          </w:p>
        </w:tc>
      </w:tr>
      <w:tr w:rsidR="0055011B" w:rsidRPr="0055011B" w14:paraId="5D69256A" w14:textId="77777777" w:rsidTr="007F3EDC">
        <w:trPr>
          <w:trHeight w:val="20"/>
        </w:trPr>
        <w:tc>
          <w:tcPr>
            <w:tcW w:w="1277" w:type="dxa"/>
            <w:vAlign w:val="center"/>
          </w:tcPr>
          <w:p w14:paraId="259CC67B" w14:textId="6DF12B33" w:rsidR="00AA6CD3" w:rsidRPr="0055011B" w:rsidRDefault="00AA6CD3" w:rsidP="00280A07">
            <w:pPr>
              <w:spacing w:line="240" w:lineRule="auto"/>
              <w:jc w:val="center"/>
              <w:rPr>
                <w:rFonts w:ascii="Times New Roman" w:hAnsi="Times New Roman" w:cs="Times New Roman"/>
                <w:sz w:val="24"/>
                <w:szCs w:val="24"/>
              </w:rPr>
            </w:pPr>
            <w:r w:rsidRPr="0055011B">
              <w:rPr>
                <w:rFonts w:ascii="Times New Roman" w:hAnsi="Times New Roman" w:cs="Times New Roman"/>
                <w:sz w:val="24"/>
                <w:szCs w:val="24"/>
              </w:rPr>
              <w:lastRenderedPageBreak/>
              <w:t>Tại tiểu mục 2.3, Mục 2, Phần I (Sự cần thiết ban hành văn bản) trong dự thảo Tờ trình</w:t>
            </w:r>
          </w:p>
        </w:tc>
        <w:tc>
          <w:tcPr>
            <w:tcW w:w="1276" w:type="dxa"/>
            <w:vAlign w:val="center"/>
          </w:tcPr>
          <w:p w14:paraId="0A77108A" w14:textId="581333EB" w:rsidR="00AA6CD3" w:rsidRPr="0055011B" w:rsidRDefault="00AA6CD3" w:rsidP="00280A07">
            <w:pPr>
              <w:spacing w:line="240" w:lineRule="auto"/>
              <w:rPr>
                <w:rFonts w:ascii="Times New Roman" w:hAnsi="Times New Roman" w:cs="Times New Roman"/>
                <w:sz w:val="24"/>
                <w:szCs w:val="24"/>
              </w:rPr>
            </w:pPr>
            <w:r w:rsidRPr="0055011B">
              <w:rPr>
                <w:rFonts w:ascii="Times New Roman" w:hAnsi="Times New Roman" w:cs="Times New Roman"/>
                <w:sz w:val="24"/>
                <w:szCs w:val="24"/>
              </w:rPr>
              <w:t>Văn bản số 111/PTDTNTT ngày 21/3/2026</w:t>
            </w:r>
          </w:p>
        </w:tc>
        <w:tc>
          <w:tcPr>
            <w:tcW w:w="4677" w:type="dxa"/>
            <w:vAlign w:val="center"/>
          </w:tcPr>
          <w:p w14:paraId="73BBA9E4" w14:textId="77777777" w:rsidR="00AA6CD3" w:rsidRPr="0055011B" w:rsidRDefault="00AA6CD3" w:rsidP="00280A07">
            <w:pPr>
              <w:spacing w:after="60" w:line="240" w:lineRule="auto"/>
              <w:jc w:val="both"/>
              <w:rPr>
                <w:rFonts w:ascii="Times New Roman" w:hAnsi="Times New Roman" w:cs="Times New Roman"/>
                <w:sz w:val="24"/>
                <w:szCs w:val="24"/>
              </w:rPr>
            </w:pPr>
            <w:r w:rsidRPr="0055011B">
              <w:rPr>
                <w:rFonts w:ascii="Times New Roman" w:hAnsi="Times New Roman" w:cs="Times New Roman"/>
                <w:b/>
                <w:bCs/>
                <w:sz w:val="24"/>
                <w:szCs w:val="24"/>
              </w:rPr>
              <w:t>1. Về thực tiễn công tác tuyển sinh của Trường PTDTNT THCS và THPT tỉnh Quảng Ninh</w:t>
            </w:r>
          </w:p>
          <w:p w14:paraId="017182C6" w14:textId="77777777" w:rsidR="00AA6CD3" w:rsidRPr="0055011B" w:rsidRDefault="00AA6CD3" w:rsidP="00280A07">
            <w:pPr>
              <w:tabs>
                <w:tab w:val="left" w:pos="993"/>
              </w:tabs>
              <w:spacing w:after="60" w:line="240" w:lineRule="auto"/>
              <w:ind w:firstLine="567"/>
              <w:contextualSpacing/>
              <w:jc w:val="both"/>
              <w:rPr>
                <w:rFonts w:ascii="Times New Roman" w:eastAsia="Aptos" w:hAnsi="Times New Roman" w:cs="Times New Roman"/>
                <w:bCs/>
                <w:sz w:val="24"/>
                <w:szCs w:val="24"/>
              </w:rPr>
            </w:pPr>
            <w:r w:rsidRPr="0055011B">
              <w:rPr>
                <w:rFonts w:ascii="Times New Roman" w:eastAsia="Aptos" w:hAnsi="Times New Roman" w:cs="Times New Roman"/>
                <w:bCs/>
                <w:sz w:val="24"/>
                <w:szCs w:val="24"/>
              </w:rPr>
              <w:t xml:space="preserve">Đối tượng, điều kiện, phương thức tuyển sinh, chế độ ưu tiên và tuyển thẳng thực hiện theo Điều 9, Điều 10, Điều 11 Thông tư 04/2023/TT-BGDĐT. </w:t>
            </w:r>
          </w:p>
          <w:p w14:paraId="7AB28B9E" w14:textId="77777777" w:rsidR="00AA6CD3" w:rsidRPr="0055011B" w:rsidRDefault="00AA6CD3">
            <w:pPr>
              <w:numPr>
                <w:ilvl w:val="0"/>
                <w:numId w:val="1"/>
              </w:numPr>
              <w:tabs>
                <w:tab w:val="left" w:pos="993"/>
              </w:tabs>
              <w:spacing w:after="60" w:line="240" w:lineRule="auto"/>
              <w:ind w:left="0" w:firstLine="567"/>
              <w:contextualSpacing/>
              <w:jc w:val="both"/>
              <w:rPr>
                <w:rFonts w:ascii="Times New Roman" w:eastAsia="Aptos" w:hAnsi="Times New Roman" w:cs="Times New Roman"/>
                <w:bCs/>
                <w:sz w:val="24"/>
                <w:szCs w:val="24"/>
              </w:rPr>
            </w:pPr>
            <w:r w:rsidRPr="0055011B">
              <w:rPr>
                <w:rFonts w:ascii="Times New Roman" w:eastAsia="Aptos" w:hAnsi="Times New Roman" w:cs="Times New Roman"/>
                <w:bCs/>
                <w:sz w:val="24"/>
                <w:szCs w:val="24"/>
              </w:rPr>
              <w:t>Tuyển sinh vào lớp 6: Thực hiện theo phương thức xét tuyển.</w:t>
            </w:r>
          </w:p>
          <w:p w14:paraId="2EA31440" w14:textId="77777777" w:rsidR="00AA6CD3" w:rsidRPr="0055011B" w:rsidRDefault="00AA6CD3">
            <w:pPr>
              <w:numPr>
                <w:ilvl w:val="0"/>
                <w:numId w:val="1"/>
              </w:numPr>
              <w:tabs>
                <w:tab w:val="left" w:pos="993"/>
              </w:tabs>
              <w:spacing w:after="60" w:line="240" w:lineRule="auto"/>
              <w:ind w:left="0" w:firstLine="567"/>
              <w:contextualSpacing/>
              <w:jc w:val="both"/>
              <w:rPr>
                <w:rFonts w:ascii="Times New Roman" w:eastAsia="Aptos" w:hAnsi="Times New Roman" w:cs="Times New Roman"/>
                <w:bCs/>
                <w:sz w:val="24"/>
                <w:szCs w:val="24"/>
              </w:rPr>
            </w:pPr>
            <w:r w:rsidRPr="0055011B">
              <w:rPr>
                <w:rFonts w:ascii="Times New Roman" w:eastAsia="Aptos" w:hAnsi="Times New Roman" w:cs="Times New Roman"/>
                <w:bCs/>
                <w:sz w:val="24"/>
                <w:szCs w:val="24"/>
              </w:rPr>
              <w:t>Tuyển sinh vào lớp 10: Thực hiện theo phương thức thi tuyển. Học sinh tham gia Kỳ thi tuyển sinh chung vào lớp 10 THPT do Sở GDĐT tổ chức.</w:t>
            </w:r>
          </w:p>
          <w:p w14:paraId="414CB730" w14:textId="77777777" w:rsidR="00AA6CD3" w:rsidRPr="0055011B" w:rsidRDefault="00AA6CD3" w:rsidP="00280A07">
            <w:pPr>
              <w:tabs>
                <w:tab w:val="left" w:pos="993"/>
              </w:tabs>
              <w:spacing w:after="60" w:line="240" w:lineRule="auto"/>
              <w:ind w:firstLine="567"/>
              <w:jc w:val="both"/>
              <w:rPr>
                <w:rFonts w:ascii="Times New Roman" w:eastAsia="Aptos" w:hAnsi="Times New Roman" w:cs="Times New Roman"/>
                <w:bCs/>
                <w:sz w:val="24"/>
                <w:szCs w:val="24"/>
              </w:rPr>
            </w:pPr>
            <w:r w:rsidRPr="0055011B">
              <w:rPr>
                <w:rFonts w:ascii="Times New Roman" w:eastAsia="Aptos" w:hAnsi="Times New Roman" w:cs="Times New Roman"/>
                <w:bCs/>
                <w:sz w:val="24"/>
                <w:szCs w:val="24"/>
              </w:rPr>
              <w:t>Học sinh có nguyện vọng vào trường PTDT Nội trú THCS và THPT tỉnh Quảng Ninh phải đồng thời đăng ký xét tuyển vào một trường THPT công lập khác trong vùng tuyển. Trường THPT này là đơn vị tổ chức coi thi, tham gia quản lý hồ sơ đăng ký dự thi của học sinh.</w:t>
            </w:r>
          </w:p>
          <w:p w14:paraId="371C8168" w14:textId="77777777" w:rsidR="00AA6CD3" w:rsidRPr="0055011B" w:rsidRDefault="00AA6CD3" w:rsidP="00280A07">
            <w:pPr>
              <w:tabs>
                <w:tab w:val="left" w:pos="993"/>
              </w:tabs>
              <w:spacing w:after="60" w:line="240" w:lineRule="auto"/>
              <w:jc w:val="both"/>
              <w:rPr>
                <w:rFonts w:ascii="Times New Roman" w:hAnsi="Times New Roman" w:cs="Times New Roman"/>
                <w:b/>
                <w:bCs/>
                <w:sz w:val="24"/>
                <w:szCs w:val="24"/>
              </w:rPr>
            </w:pPr>
            <w:r w:rsidRPr="0055011B">
              <w:rPr>
                <w:rFonts w:ascii="Times New Roman" w:hAnsi="Times New Roman" w:cs="Times New Roman"/>
                <w:b/>
                <w:bCs/>
                <w:sz w:val="24"/>
                <w:szCs w:val="24"/>
              </w:rPr>
              <w:t>2. Về nguồn kinh phí hỗ trợ công tác tuyển sinh theo Nghị định 66/2025/NĐ-CP</w:t>
            </w:r>
          </w:p>
          <w:p w14:paraId="5B9D4BDF" w14:textId="77777777" w:rsidR="00AA6CD3" w:rsidRPr="0055011B" w:rsidRDefault="00AA6CD3" w:rsidP="00280A07">
            <w:pPr>
              <w:tabs>
                <w:tab w:val="left" w:pos="993"/>
              </w:tabs>
              <w:spacing w:after="60" w:line="240" w:lineRule="auto"/>
              <w:ind w:firstLine="567"/>
              <w:jc w:val="both"/>
              <w:rPr>
                <w:rFonts w:ascii="Times New Roman" w:hAnsi="Times New Roman" w:cs="Times New Roman"/>
                <w:sz w:val="24"/>
                <w:szCs w:val="24"/>
              </w:rPr>
            </w:pPr>
            <w:r w:rsidRPr="0055011B">
              <w:rPr>
                <w:rFonts w:ascii="Times New Roman" w:hAnsi="Times New Roman" w:cs="Times New Roman"/>
                <w:sz w:val="24"/>
                <w:szCs w:val="24"/>
              </w:rPr>
              <w:t>Điểm g Khoản 4 Điều 7 Nghị định số 66/2025/NĐ-CP ngày 12/3/2025 của Chính phủ quy định: Trường PTDTNT được hỗ trợ kinh phí làm thẻ học sinh và phù hiệu cá nhân, công tác tuyển sinh đầu cấp, thi tốt nghiệp, thi cuối khóa với định mức là 180.000 đồng/học sinh/năm học.</w:t>
            </w:r>
          </w:p>
          <w:p w14:paraId="3C7482BA" w14:textId="77777777" w:rsidR="00AA6CD3" w:rsidRPr="0055011B" w:rsidRDefault="00AA6CD3" w:rsidP="00280A07">
            <w:pPr>
              <w:pStyle w:val="ds-markdown-paragraph"/>
              <w:shd w:val="clear" w:color="auto" w:fill="FFFFFF"/>
              <w:tabs>
                <w:tab w:val="left" w:pos="993"/>
              </w:tabs>
              <w:spacing w:before="0" w:beforeAutospacing="0" w:after="60" w:afterAutospacing="0"/>
              <w:jc w:val="both"/>
            </w:pPr>
            <w:r w:rsidRPr="0055011B">
              <w:rPr>
                <w:rStyle w:val="Strong"/>
                <w:rFonts w:eastAsiaTheme="majorEastAsia"/>
              </w:rPr>
              <w:t>3. Kiến nghị cụ thể đối với dự thảo Tờ trình</w:t>
            </w:r>
          </w:p>
          <w:p w14:paraId="5CC7F5CE" w14:textId="77777777" w:rsidR="00AA6CD3" w:rsidRPr="0055011B" w:rsidRDefault="00AA6CD3" w:rsidP="00280A07">
            <w:pPr>
              <w:pStyle w:val="ds-markdown-paragraph"/>
              <w:shd w:val="clear" w:color="auto" w:fill="FFFFFF"/>
              <w:tabs>
                <w:tab w:val="left" w:pos="993"/>
              </w:tabs>
              <w:spacing w:before="0" w:beforeAutospacing="0" w:after="60" w:afterAutospacing="0"/>
              <w:ind w:firstLine="567"/>
              <w:jc w:val="both"/>
            </w:pPr>
            <w:r w:rsidRPr="0055011B">
              <w:t>Tại tiểu mục 2.3, Mục 2, Phần I (Sự cần thiết ban hành văn bản), đề nghị bổ sung đoạn mô tả ngắn gọn về đặc thù tuyển sinh của trường PTDTNT như đã nêu tại mục 1 của văn bản này, nhằm làm rõ cơ sở thực tiễn cho việc xây dựng cơ chế thu phù hợp.</w:t>
            </w:r>
          </w:p>
          <w:p w14:paraId="14C225EC" w14:textId="77777777" w:rsidR="00AA6CD3" w:rsidRPr="0055011B" w:rsidRDefault="00AA6CD3" w:rsidP="00280A07">
            <w:pPr>
              <w:spacing w:before="60" w:after="60" w:line="240" w:lineRule="auto"/>
              <w:ind w:left="100" w:right="40"/>
              <w:jc w:val="both"/>
              <w:rPr>
                <w:rFonts w:ascii="Times New Roman" w:hAnsi="Times New Roman" w:cs="Times New Roman"/>
                <w:sz w:val="24"/>
                <w:szCs w:val="24"/>
              </w:rPr>
            </w:pPr>
          </w:p>
        </w:tc>
        <w:tc>
          <w:tcPr>
            <w:tcW w:w="3261" w:type="dxa"/>
            <w:vAlign w:val="center"/>
          </w:tcPr>
          <w:p w14:paraId="77359384" w14:textId="7E2DD0AD" w:rsidR="00AA6CD3" w:rsidRPr="0055011B" w:rsidRDefault="00AA6CD3" w:rsidP="00280A07">
            <w:pPr>
              <w:spacing w:line="240" w:lineRule="auto"/>
              <w:jc w:val="both"/>
              <w:rPr>
                <w:rFonts w:ascii="Times New Roman" w:hAnsi="Times New Roman" w:cs="Times New Roman"/>
                <w:sz w:val="24"/>
                <w:szCs w:val="24"/>
              </w:rPr>
            </w:pPr>
            <w:r w:rsidRPr="0055011B">
              <w:rPr>
                <w:rFonts w:ascii="Times New Roman" w:hAnsi="Times New Roman" w:cs="Times New Roman"/>
                <w:sz w:val="24"/>
                <w:szCs w:val="24"/>
              </w:rPr>
              <w:lastRenderedPageBreak/>
              <w:t>Tiếp thu, đã chỉnh sửa</w:t>
            </w:r>
          </w:p>
        </w:tc>
      </w:tr>
    </w:tbl>
    <w:p w14:paraId="54C2B9B7" w14:textId="068854FD" w:rsidR="00DB4E4C" w:rsidRPr="0055011B" w:rsidRDefault="00DB4E4C" w:rsidP="00280A07">
      <w:pPr>
        <w:spacing w:before="120" w:after="120" w:line="240" w:lineRule="auto"/>
        <w:ind w:firstLine="720"/>
        <w:jc w:val="both"/>
        <w:rPr>
          <w:rFonts w:ascii="Times New Roman" w:hAnsi="Times New Roman" w:cs="Times New Roman"/>
          <w:sz w:val="26"/>
          <w:szCs w:val="26"/>
        </w:rPr>
      </w:pPr>
      <w:r w:rsidRPr="0055011B">
        <w:rPr>
          <w:rFonts w:ascii="Times New Roman" w:hAnsi="Times New Roman" w:cs="Times New Roman"/>
          <w:sz w:val="26"/>
          <w:szCs w:val="26"/>
        </w:rPr>
        <w:t xml:space="preserve">b) Các đơn vị nhất trí gồm: </w:t>
      </w:r>
      <w:r w:rsidR="00AA6CD3" w:rsidRPr="0055011B">
        <w:rPr>
          <w:rFonts w:ascii="Times New Roman" w:hAnsi="Times New Roman" w:cs="Times New Roman"/>
          <w:sz w:val="26"/>
          <w:szCs w:val="26"/>
        </w:rPr>
        <w:t>54</w:t>
      </w:r>
      <w:r w:rsidRPr="0055011B">
        <w:rPr>
          <w:rFonts w:ascii="Times New Roman" w:hAnsi="Times New Roman" w:cs="Times New Roman"/>
          <w:sz w:val="26"/>
          <w:szCs w:val="26"/>
        </w:rPr>
        <w:t xml:space="preserve"> đơn vị (01 sở ngành; 3</w:t>
      </w:r>
      <w:r w:rsidR="00AA6CD3" w:rsidRPr="0055011B">
        <w:rPr>
          <w:rFonts w:ascii="Times New Roman" w:hAnsi="Times New Roman" w:cs="Times New Roman"/>
          <w:sz w:val="26"/>
          <w:szCs w:val="26"/>
        </w:rPr>
        <w:t>6</w:t>
      </w:r>
      <w:r w:rsidRPr="0055011B">
        <w:rPr>
          <w:rFonts w:ascii="Times New Roman" w:hAnsi="Times New Roman" w:cs="Times New Roman"/>
          <w:sz w:val="26"/>
          <w:szCs w:val="26"/>
        </w:rPr>
        <w:t xml:space="preserve"> phường/xã/đặc khu; 1</w:t>
      </w:r>
      <w:r w:rsidR="00AA6CD3" w:rsidRPr="0055011B">
        <w:rPr>
          <w:rFonts w:ascii="Times New Roman" w:hAnsi="Times New Roman" w:cs="Times New Roman"/>
          <w:sz w:val="26"/>
          <w:szCs w:val="26"/>
        </w:rPr>
        <w:t>7</w:t>
      </w:r>
      <w:r w:rsidRPr="0055011B">
        <w:rPr>
          <w:rFonts w:ascii="Times New Roman" w:hAnsi="Times New Roman" w:cs="Times New Roman"/>
          <w:sz w:val="26"/>
          <w:szCs w:val="26"/>
        </w:rPr>
        <w:t xml:space="preserve"> cơ sở giáo dục). </w:t>
      </w:r>
    </w:p>
    <w:tbl>
      <w:tblPr>
        <w:tblW w:w="10348" w:type="dxa"/>
        <w:tblInd w:w="-714" w:type="dxa"/>
        <w:tblLayout w:type="fixed"/>
        <w:tblLook w:val="0400" w:firstRow="0" w:lastRow="0" w:firstColumn="0" w:lastColumn="0" w:noHBand="0" w:noVBand="1"/>
      </w:tblPr>
      <w:tblGrid>
        <w:gridCol w:w="709"/>
        <w:gridCol w:w="4678"/>
        <w:gridCol w:w="4961"/>
      </w:tblGrid>
      <w:tr w:rsidR="0055011B" w:rsidRPr="0055011B" w14:paraId="2650F1C5" w14:textId="77777777" w:rsidTr="007A247F">
        <w:trPr>
          <w:trHeight w:val="735"/>
          <w:tblHeader/>
        </w:trPr>
        <w:tc>
          <w:tcPr>
            <w:tcW w:w="709" w:type="dxa"/>
            <w:tcBorders>
              <w:top w:val="single" w:sz="4" w:space="0" w:color="000000"/>
              <w:left w:val="single" w:sz="4" w:space="0" w:color="000000"/>
              <w:bottom w:val="single" w:sz="4" w:space="0" w:color="000000"/>
              <w:right w:val="single" w:sz="4" w:space="0" w:color="000000"/>
            </w:tcBorders>
            <w:vAlign w:val="center"/>
          </w:tcPr>
          <w:p w14:paraId="4D5B7A6B" w14:textId="77777777" w:rsidR="00DB4E4C" w:rsidRPr="0055011B" w:rsidRDefault="00DB4E4C" w:rsidP="00280A07">
            <w:pPr>
              <w:spacing w:after="0" w:line="240" w:lineRule="auto"/>
              <w:jc w:val="center"/>
              <w:rPr>
                <w:rFonts w:ascii="Times New Roman" w:hAnsi="Times New Roman" w:cs="Times New Roman"/>
                <w:b/>
                <w:bCs/>
                <w:sz w:val="24"/>
                <w:szCs w:val="24"/>
              </w:rPr>
            </w:pPr>
            <w:r w:rsidRPr="0055011B">
              <w:rPr>
                <w:rFonts w:ascii="Times New Roman" w:hAnsi="Times New Roman" w:cs="Times New Roman"/>
                <w:b/>
                <w:bCs/>
                <w:sz w:val="24"/>
                <w:szCs w:val="24"/>
              </w:rPr>
              <w:t>STT</w:t>
            </w:r>
          </w:p>
        </w:tc>
        <w:tc>
          <w:tcPr>
            <w:tcW w:w="4678" w:type="dxa"/>
            <w:tcBorders>
              <w:top w:val="single" w:sz="4" w:space="0" w:color="000000"/>
              <w:left w:val="nil"/>
              <w:bottom w:val="single" w:sz="4" w:space="0" w:color="000000"/>
              <w:right w:val="single" w:sz="4" w:space="0" w:color="000000"/>
            </w:tcBorders>
            <w:vAlign w:val="center"/>
          </w:tcPr>
          <w:p w14:paraId="49744C03" w14:textId="77777777" w:rsidR="00DB4E4C" w:rsidRPr="0055011B" w:rsidRDefault="00DB4E4C" w:rsidP="00280A07">
            <w:pPr>
              <w:spacing w:after="0" w:line="240" w:lineRule="auto"/>
              <w:jc w:val="center"/>
              <w:rPr>
                <w:rFonts w:ascii="Times New Roman" w:hAnsi="Times New Roman" w:cs="Times New Roman"/>
                <w:b/>
                <w:bCs/>
                <w:sz w:val="24"/>
                <w:szCs w:val="24"/>
              </w:rPr>
            </w:pPr>
            <w:r w:rsidRPr="0055011B">
              <w:rPr>
                <w:rFonts w:ascii="Times New Roman" w:hAnsi="Times New Roman" w:cs="Times New Roman"/>
                <w:b/>
                <w:bCs/>
                <w:sz w:val="24"/>
                <w:szCs w:val="24"/>
              </w:rPr>
              <w:t>Đơn vị</w:t>
            </w:r>
          </w:p>
        </w:tc>
        <w:tc>
          <w:tcPr>
            <w:tcW w:w="4961" w:type="dxa"/>
            <w:tcBorders>
              <w:top w:val="single" w:sz="4" w:space="0" w:color="000000"/>
              <w:left w:val="nil"/>
              <w:bottom w:val="single" w:sz="4" w:space="0" w:color="000000"/>
              <w:right w:val="single" w:sz="4" w:space="0" w:color="000000"/>
            </w:tcBorders>
            <w:vAlign w:val="center"/>
          </w:tcPr>
          <w:p w14:paraId="0D94F392" w14:textId="77777777" w:rsidR="00DB4E4C" w:rsidRPr="0055011B" w:rsidRDefault="00DB4E4C" w:rsidP="00280A07">
            <w:pPr>
              <w:spacing w:after="0" w:line="240" w:lineRule="auto"/>
              <w:jc w:val="center"/>
              <w:rPr>
                <w:rFonts w:ascii="Times New Roman" w:hAnsi="Times New Roman" w:cs="Times New Roman"/>
                <w:b/>
                <w:bCs/>
                <w:sz w:val="24"/>
                <w:szCs w:val="24"/>
              </w:rPr>
            </w:pPr>
            <w:r w:rsidRPr="0055011B">
              <w:rPr>
                <w:rFonts w:ascii="Times New Roman" w:hAnsi="Times New Roman" w:cs="Times New Roman"/>
                <w:b/>
                <w:bCs/>
                <w:sz w:val="24"/>
                <w:szCs w:val="24"/>
              </w:rPr>
              <w:t>Số văn bản</w:t>
            </w:r>
          </w:p>
        </w:tc>
      </w:tr>
      <w:tr w:rsidR="0055011B" w:rsidRPr="0055011B" w14:paraId="33C37E0E"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0A57E238" w14:textId="77777777" w:rsidR="00DB4E4C" w:rsidRPr="0055011B" w:rsidRDefault="00DB4E4C" w:rsidP="00280A07">
            <w:pPr>
              <w:spacing w:after="0" w:line="240" w:lineRule="auto"/>
              <w:jc w:val="center"/>
              <w:rPr>
                <w:rFonts w:ascii="Times New Roman" w:hAnsi="Times New Roman" w:cs="Times New Roman"/>
                <w:b/>
                <w:bCs/>
                <w:sz w:val="24"/>
                <w:szCs w:val="24"/>
              </w:rPr>
            </w:pPr>
            <w:r w:rsidRPr="0055011B">
              <w:rPr>
                <w:rFonts w:ascii="Times New Roman" w:hAnsi="Times New Roman" w:cs="Times New Roman"/>
                <w:b/>
                <w:bCs/>
                <w:sz w:val="24"/>
                <w:szCs w:val="24"/>
              </w:rPr>
              <w:t>I</w:t>
            </w:r>
          </w:p>
        </w:tc>
        <w:tc>
          <w:tcPr>
            <w:tcW w:w="4678" w:type="dxa"/>
            <w:tcBorders>
              <w:top w:val="nil"/>
              <w:left w:val="nil"/>
              <w:bottom w:val="single" w:sz="4" w:space="0" w:color="000000"/>
              <w:right w:val="single" w:sz="4" w:space="0" w:color="000000"/>
            </w:tcBorders>
            <w:vAlign w:val="center"/>
          </w:tcPr>
          <w:p w14:paraId="688E350A" w14:textId="77777777" w:rsidR="00DB4E4C" w:rsidRPr="0055011B" w:rsidRDefault="00DB4E4C" w:rsidP="00280A07">
            <w:pPr>
              <w:spacing w:after="0" w:line="240" w:lineRule="auto"/>
              <w:rPr>
                <w:rFonts w:ascii="Times New Roman" w:hAnsi="Times New Roman" w:cs="Times New Roman"/>
                <w:b/>
                <w:bCs/>
                <w:sz w:val="24"/>
                <w:szCs w:val="24"/>
              </w:rPr>
            </w:pPr>
            <w:r w:rsidRPr="0055011B">
              <w:rPr>
                <w:rFonts w:ascii="Times New Roman" w:hAnsi="Times New Roman" w:cs="Times New Roman"/>
                <w:b/>
                <w:bCs/>
                <w:sz w:val="24"/>
                <w:szCs w:val="24"/>
              </w:rPr>
              <w:t xml:space="preserve">Các sở, ngành </w:t>
            </w:r>
            <w:r w:rsidRPr="0055011B">
              <w:rPr>
                <w:rFonts w:ascii="Times New Roman" w:hAnsi="Times New Roman" w:cs="Times New Roman"/>
                <w:i/>
                <w:iCs/>
                <w:sz w:val="24"/>
                <w:szCs w:val="24"/>
              </w:rPr>
              <w:t>(01 sở ngành)</w:t>
            </w:r>
          </w:p>
        </w:tc>
        <w:tc>
          <w:tcPr>
            <w:tcW w:w="4961" w:type="dxa"/>
            <w:tcBorders>
              <w:top w:val="nil"/>
              <w:left w:val="nil"/>
              <w:bottom w:val="single" w:sz="4" w:space="0" w:color="000000"/>
              <w:right w:val="single" w:sz="4" w:space="0" w:color="000000"/>
            </w:tcBorders>
            <w:vAlign w:val="center"/>
          </w:tcPr>
          <w:p w14:paraId="3295B167" w14:textId="77777777" w:rsidR="00DB4E4C" w:rsidRPr="0055011B" w:rsidRDefault="00DB4E4C" w:rsidP="00280A07">
            <w:pPr>
              <w:spacing w:after="0" w:line="240" w:lineRule="auto"/>
              <w:jc w:val="center"/>
              <w:rPr>
                <w:rFonts w:ascii="Times New Roman" w:hAnsi="Times New Roman" w:cs="Times New Roman"/>
                <w:b/>
                <w:bCs/>
                <w:sz w:val="24"/>
                <w:szCs w:val="24"/>
              </w:rPr>
            </w:pPr>
          </w:p>
        </w:tc>
      </w:tr>
      <w:tr w:rsidR="0055011B" w:rsidRPr="0055011B" w14:paraId="50CC8C23"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6DC7BD6B" w14:textId="77777777" w:rsidR="00DB4E4C" w:rsidRPr="0055011B" w:rsidRDefault="00DB4E4C" w:rsidP="00280A07">
            <w:pPr>
              <w:spacing w:after="0" w:line="240" w:lineRule="auto"/>
              <w:jc w:val="center"/>
              <w:rPr>
                <w:rFonts w:ascii="Times New Roman" w:hAnsi="Times New Roman" w:cs="Times New Roman"/>
                <w:b/>
                <w:bCs/>
                <w:sz w:val="24"/>
                <w:szCs w:val="24"/>
              </w:rPr>
            </w:pPr>
            <w:r w:rsidRPr="0055011B">
              <w:rPr>
                <w:rFonts w:ascii="Times New Roman" w:hAnsi="Times New Roman" w:cs="Times New Roman"/>
                <w:sz w:val="24"/>
                <w:szCs w:val="24"/>
              </w:rPr>
              <w:t>1</w:t>
            </w:r>
          </w:p>
        </w:tc>
        <w:tc>
          <w:tcPr>
            <w:tcW w:w="4678" w:type="dxa"/>
            <w:tcBorders>
              <w:top w:val="nil"/>
              <w:left w:val="nil"/>
              <w:bottom w:val="single" w:sz="4" w:space="0" w:color="000000"/>
              <w:right w:val="single" w:sz="4" w:space="0" w:color="000000"/>
            </w:tcBorders>
            <w:vAlign w:val="center"/>
          </w:tcPr>
          <w:p w14:paraId="22BAA603" w14:textId="77777777" w:rsidR="00DB4E4C" w:rsidRPr="0055011B" w:rsidRDefault="00DB4E4C" w:rsidP="00280A07">
            <w:pPr>
              <w:spacing w:after="0" w:line="240" w:lineRule="auto"/>
              <w:rPr>
                <w:rFonts w:ascii="Times New Roman" w:hAnsi="Times New Roman" w:cs="Times New Roman"/>
                <w:b/>
                <w:bCs/>
                <w:sz w:val="24"/>
                <w:szCs w:val="24"/>
              </w:rPr>
            </w:pPr>
            <w:r w:rsidRPr="0055011B">
              <w:rPr>
                <w:rFonts w:ascii="Times New Roman" w:hAnsi="Times New Roman" w:cs="Times New Roman"/>
                <w:sz w:val="24"/>
                <w:szCs w:val="24"/>
              </w:rPr>
              <w:t>Sở Khoa học và Công nghệ</w:t>
            </w:r>
          </w:p>
        </w:tc>
        <w:tc>
          <w:tcPr>
            <w:tcW w:w="4961" w:type="dxa"/>
            <w:tcBorders>
              <w:top w:val="nil"/>
              <w:left w:val="nil"/>
              <w:bottom w:val="single" w:sz="4" w:space="0" w:color="000000"/>
              <w:right w:val="single" w:sz="4" w:space="0" w:color="000000"/>
            </w:tcBorders>
            <w:vAlign w:val="center"/>
          </w:tcPr>
          <w:p w14:paraId="6D7F898B" w14:textId="77777777" w:rsidR="00DB4E4C" w:rsidRPr="0055011B" w:rsidRDefault="00DB4E4C" w:rsidP="00280A07">
            <w:pPr>
              <w:spacing w:after="0" w:line="240" w:lineRule="auto"/>
              <w:jc w:val="both"/>
              <w:rPr>
                <w:rFonts w:ascii="Times New Roman" w:hAnsi="Times New Roman" w:cs="Times New Roman"/>
                <w:b/>
                <w:bCs/>
                <w:sz w:val="24"/>
                <w:szCs w:val="24"/>
              </w:rPr>
            </w:pPr>
            <w:r w:rsidRPr="0055011B">
              <w:rPr>
                <w:rFonts w:ascii="Times New Roman" w:hAnsi="Times New Roman" w:cs="Times New Roman"/>
                <w:sz w:val="24"/>
                <w:szCs w:val="24"/>
              </w:rPr>
              <w:t>VB số 1011/SKHCN -VP ngày 13/3/2026</w:t>
            </w:r>
          </w:p>
        </w:tc>
      </w:tr>
      <w:tr w:rsidR="0055011B" w:rsidRPr="0055011B" w14:paraId="17F52974"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5228F142" w14:textId="77777777" w:rsidR="00DB4E4C" w:rsidRPr="0055011B" w:rsidRDefault="00DB4E4C" w:rsidP="00280A07">
            <w:pPr>
              <w:spacing w:after="0" w:line="240" w:lineRule="auto"/>
              <w:jc w:val="center"/>
              <w:rPr>
                <w:rFonts w:ascii="Times New Roman" w:hAnsi="Times New Roman" w:cs="Times New Roman"/>
                <w:b/>
                <w:bCs/>
                <w:sz w:val="24"/>
                <w:szCs w:val="24"/>
              </w:rPr>
            </w:pPr>
            <w:r w:rsidRPr="0055011B">
              <w:rPr>
                <w:rFonts w:ascii="Times New Roman" w:hAnsi="Times New Roman" w:cs="Times New Roman"/>
                <w:b/>
                <w:bCs/>
                <w:sz w:val="24"/>
                <w:szCs w:val="24"/>
              </w:rPr>
              <w:t>II</w:t>
            </w:r>
          </w:p>
        </w:tc>
        <w:tc>
          <w:tcPr>
            <w:tcW w:w="4678" w:type="dxa"/>
            <w:tcBorders>
              <w:top w:val="nil"/>
              <w:left w:val="nil"/>
              <w:bottom w:val="single" w:sz="4" w:space="0" w:color="000000"/>
              <w:right w:val="single" w:sz="4" w:space="0" w:color="000000"/>
            </w:tcBorders>
            <w:vAlign w:val="center"/>
          </w:tcPr>
          <w:p w14:paraId="07BC42F4" w14:textId="3DEAB3C6" w:rsidR="00DB4E4C" w:rsidRPr="0055011B" w:rsidRDefault="00DB4E4C" w:rsidP="00280A07">
            <w:pPr>
              <w:spacing w:after="0" w:line="240" w:lineRule="auto"/>
              <w:rPr>
                <w:rFonts w:ascii="Times New Roman" w:hAnsi="Times New Roman" w:cs="Times New Roman"/>
                <w:b/>
                <w:bCs/>
                <w:sz w:val="24"/>
                <w:szCs w:val="24"/>
              </w:rPr>
            </w:pPr>
            <w:r w:rsidRPr="0055011B">
              <w:rPr>
                <w:rFonts w:ascii="Times New Roman" w:hAnsi="Times New Roman" w:cs="Times New Roman"/>
                <w:b/>
                <w:bCs/>
                <w:sz w:val="24"/>
                <w:szCs w:val="24"/>
              </w:rPr>
              <w:t xml:space="preserve">UBND các xã, phường, đặc khu </w:t>
            </w:r>
            <w:r w:rsidRPr="0055011B">
              <w:rPr>
                <w:rFonts w:ascii="Times New Roman" w:hAnsi="Times New Roman" w:cs="Times New Roman"/>
                <w:i/>
                <w:iCs/>
                <w:sz w:val="24"/>
                <w:szCs w:val="24"/>
              </w:rPr>
              <w:t>(3</w:t>
            </w:r>
            <w:r w:rsidR="00AA6CD3" w:rsidRPr="0055011B">
              <w:rPr>
                <w:rFonts w:ascii="Times New Roman" w:hAnsi="Times New Roman" w:cs="Times New Roman"/>
                <w:i/>
                <w:iCs/>
                <w:sz w:val="24"/>
                <w:szCs w:val="24"/>
              </w:rPr>
              <w:t>6</w:t>
            </w:r>
            <w:r w:rsidRPr="0055011B">
              <w:rPr>
                <w:rFonts w:ascii="Times New Roman" w:hAnsi="Times New Roman" w:cs="Times New Roman"/>
                <w:i/>
                <w:iCs/>
                <w:sz w:val="24"/>
                <w:szCs w:val="24"/>
              </w:rPr>
              <w:t xml:space="preserve"> đơn vị)</w:t>
            </w:r>
            <w:r w:rsidRPr="0055011B">
              <w:rPr>
                <w:rFonts w:ascii="Times New Roman" w:hAnsi="Times New Roman" w:cs="Times New Roman"/>
                <w:b/>
                <w:bCs/>
                <w:sz w:val="24"/>
                <w:szCs w:val="24"/>
              </w:rPr>
              <w:t xml:space="preserve"> </w:t>
            </w:r>
          </w:p>
        </w:tc>
        <w:tc>
          <w:tcPr>
            <w:tcW w:w="4961" w:type="dxa"/>
            <w:tcBorders>
              <w:top w:val="nil"/>
              <w:left w:val="nil"/>
              <w:bottom w:val="single" w:sz="4" w:space="0" w:color="000000"/>
              <w:right w:val="single" w:sz="4" w:space="0" w:color="000000"/>
            </w:tcBorders>
            <w:vAlign w:val="center"/>
          </w:tcPr>
          <w:p w14:paraId="5C61332D" w14:textId="77777777" w:rsidR="00DB4E4C" w:rsidRPr="0055011B" w:rsidRDefault="00DB4E4C" w:rsidP="00280A07">
            <w:pPr>
              <w:spacing w:after="0" w:line="240" w:lineRule="auto"/>
              <w:rPr>
                <w:rFonts w:ascii="Times New Roman" w:hAnsi="Times New Roman" w:cs="Times New Roman"/>
                <w:b/>
                <w:bCs/>
                <w:sz w:val="24"/>
                <w:szCs w:val="24"/>
              </w:rPr>
            </w:pPr>
            <w:r w:rsidRPr="0055011B">
              <w:rPr>
                <w:rFonts w:ascii="Times New Roman" w:hAnsi="Times New Roman" w:cs="Times New Roman"/>
                <w:b/>
                <w:bCs/>
                <w:sz w:val="24"/>
                <w:szCs w:val="24"/>
              </w:rPr>
              <w:t> </w:t>
            </w:r>
          </w:p>
        </w:tc>
      </w:tr>
      <w:tr w:rsidR="0055011B" w:rsidRPr="0055011B" w14:paraId="59125670"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33441465"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w:t>
            </w:r>
          </w:p>
        </w:tc>
        <w:tc>
          <w:tcPr>
            <w:tcW w:w="4678" w:type="dxa"/>
            <w:tcBorders>
              <w:top w:val="nil"/>
              <w:left w:val="nil"/>
              <w:bottom w:val="single" w:sz="4" w:space="0" w:color="000000"/>
              <w:right w:val="single" w:sz="4" w:space="0" w:color="000000"/>
            </w:tcBorders>
            <w:vAlign w:val="center"/>
          </w:tcPr>
          <w:p w14:paraId="55CF2495"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Hà Lầm</w:t>
            </w:r>
          </w:p>
        </w:tc>
        <w:tc>
          <w:tcPr>
            <w:tcW w:w="4961" w:type="dxa"/>
            <w:tcBorders>
              <w:top w:val="nil"/>
              <w:left w:val="nil"/>
              <w:bottom w:val="single" w:sz="4" w:space="0" w:color="000000"/>
              <w:right w:val="single" w:sz="4" w:space="0" w:color="000000"/>
            </w:tcBorders>
            <w:vAlign w:val="center"/>
          </w:tcPr>
          <w:p w14:paraId="06BB4352"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475/UBND ngày 10/3/2026</w:t>
            </w:r>
          </w:p>
        </w:tc>
      </w:tr>
      <w:tr w:rsidR="0055011B" w:rsidRPr="0055011B" w14:paraId="02EADBFE"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2F8AE2A0"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w:t>
            </w:r>
          </w:p>
        </w:tc>
        <w:tc>
          <w:tcPr>
            <w:tcW w:w="4678" w:type="dxa"/>
            <w:tcBorders>
              <w:top w:val="nil"/>
              <w:left w:val="nil"/>
              <w:bottom w:val="single" w:sz="4" w:space="0" w:color="000000"/>
              <w:right w:val="single" w:sz="4" w:space="0" w:color="000000"/>
            </w:tcBorders>
            <w:vAlign w:val="center"/>
          </w:tcPr>
          <w:p w14:paraId="7E24E917"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xã Quảng Hà</w:t>
            </w:r>
          </w:p>
        </w:tc>
        <w:tc>
          <w:tcPr>
            <w:tcW w:w="4961" w:type="dxa"/>
            <w:tcBorders>
              <w:top w:val="nil"/>
              <w:left w:val="nil"/>
              <w:bottom w:val="single" w:sz="4" w:space="0" w:color="000000"/>
              <w:right w:val="single" w:sz="4" w:space="0" w:color="000000"/>
            </w:tcBorders>
            <w:vAlign w:val="center"/>
          </w:tcPr>
          <w:p w14:paraId="690F16CE"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603/UBND- VHXH ngày 11/3/2026</w:t>
            </w:r>
          </w:p>
        </w:tc>
      </w:tr>
      <w:tr w:rsidR="0055011B" w:rsidRPr="0055011B" w14:paraId="3DE81F05"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07065C1E"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3</w:t>
            </w:r>
          </w:p>
        </w:tc>
        <w:tc>
          <w:tcPr>
            <w:tcW w:w="4678" w:type="dxa"/>
            <w:tcBorders>
              <w:top w:val="nil"/>
              <w:left w:val="nil"/>
              <w:bottom w:val="single" w:sz="4" w:space="0" w:color="000000"/>
              <w:right w:val="single" w:sz="4" w:space="0" w:color="000000"/>
            </w:tcBorders>
            <w:vAlign w:val="center"/>
          </w:tcPr>
          <w:p w14:paraId="1A08B143"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xã Quảng Đức</w:t>
            </w:r>
          </w:p>
        </w:tc>
        <w:tc>
          <w:tcPr>
            <w:tcW w:w="4961" w:type="dxa"/>
            <w:tcBorders>
              <w:top w:val="nil"/>
              <w:left w:val="nil"/>
              <w:bottom w:val="single" w:sz="4" w:space="0" w:color="000000"/>
              <w:right w:val="single" w:sz="4" w:space="0" w:color="000000"/>
            </w:tcBorders>
            <w:vAlign w:val="center"/>
          </w:tcPr>
          <w:p w14:paraId="5A8510F3"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588/UBND- VHXH ngày 09/3/2026</w:t>
            </w:r>
          </w:p>
        </w:tc>
      </w:tr>
      <w:tr w:rsidR="0055011B" w:rsidRPr="0055011B" w14:paraId="73B55D7A"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0CFAD1CB"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4</w:t>
            </w:r>
          </w:p>
        </w:tc>
        <w:tc>
          <w:tcPr>
            <w:tcW w:w="4678" w:type="dxa"/>
            <w:tcBorders>
              <w:top w:val="nil"/>
              <w:left w:val="nil"/>
              <w:bottom w:val="single" w:sz="4" w:space="0" w:color="000000"/>
              <w:right w:val="single" w:sz="4" w:space="0" w:color="000000"/>
            </w:tcBorders>
            <w:vAlign w:val="center"/>
          </w:tcPr>
          <w:p w14:paraId="0D4F1D75"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đặc khu Vân Đồn</w:t>
            </w:r>
          </w:p>
        </w:tc>
        <w:tc>
          <w:tcPr>
            <w:tcW w:w="4961" w:type="dxa"/>
            <w:tcBorders>
              <w:top w:val="nil"/>
              <w:left w:val="nil"/>
              <w:bottom w:val="single" w:sz="4" w:space="0" w:color="000000"/>
              <w:right w:val="single" w:sz="4" w:space="0" w:color="000000"/>
            </w:tcBorders>
            <w:vAlign w:val="center"/>
          </w:tcPr>
          <w:p w14:paraId="2F29DAA3"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1380/UBND- VHXH ngày 11/3/2026</w:t>
            </w:r>
          </w:p>
        </w:tc>
      </w:tr>
      <w:tr w:rsidR="0055011B" w:rsidRPr="0055011B" w14:paraId="6948011E"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0FD00F5A"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5</w:t>
            </w:r>
          </w:p>
        </w:tc>
        <w:tc>
          <w:tcPr>
            <w:tcW w:w="4678" w:type="dxa"/>
            <w:tcBorders>
              <w:top w:val="nil"/>
              <w:left w:val="nil"/>
              <w:bottom w:val="single" w:sz="4" w:space="0" w:color="000000"/>
              <w:right w:val="single" w:sz="4" w:space="0" w:color="000000"/>
            </w:tcBorders>
            <w:vAlign w:val="center"/>
          </w:tcPr>
          <w:p w14:paraId="3BE9B741"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Quảng Yên</w:t>
            </w:r>
          </w:p>
        </w:tc>
        <w:tc>
          <w:tcPr>
            <w:tcW w:w="4961" w:type="dxa"/>
            <w:tcBorders>
              <w:top w:val="nil"/>
              <w:left w:val="nil"/>
              <w:bottom w:val="single" w:sz="4" w:space="0" w:color="000000"/>
              <w:right w:val="single" w:sz="4" w:space="0" w:color="000000"/>
            </w:tcBorders>
            <w:vAlign w:val="center"/>
          </w:tcPr>
          <w:p w14:paraId="1027FE00"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612/UBND- VHXH ngày 11/3/2026</w:t>
            </w:r>
          </w:p>
        </w:tc>
      </w:tr>
      <w:tr w:rsidR="0055011B" w:rsidRPr="0055011B" w14:paraId="09CCE0F1"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0A5FC1CE"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6</w:t>
            </w:r>
          </w:p>
        </w:tc>
        <w:tc>
          <w:tcPr>
            <w:tcW w:w="4678" w:type="dxa"/>
            <w:tcBorders>
              <w:top w:val="nil"/>
              <w:left w:val="nil"/>
              <w:bottom w:val="single" w:sz="4" w:space="0" w:color="000000"/>
              <w:right w:val="single" w:sz="4" w:space="0" w:color="000000"/>
            </w:tcBorders>
            <w:vAlign w:val="center"/>
          </w:tcPr>
          <w:p w14:paraId="169AB083"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Uông Bí</w:t>
            </w:r>
          </w:p>
        </w:tc>
        <w:tc>
          <w:tcPr>
            <w:tcW w:w="4961" w:type="dxa"/>
            <w:tcBorders>
              <w:top w:val="nil"/>
              <w:left w:val="nil"/>
              <w:bottom w:val="single" w:sz="4" w:space="0" w:color="000000"/>
              <w:right w:val="single" w:sz="4" w:space="0" w:color="000000"/>
            </w:tcBorders>
            <w:vAlign w:val="center"/>
          </w:tcPr>
          <w:p w14:paraId="47725FAA"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190/UBND- VHXH ngày 12/3/2026</w:t>
            </w:r>
          </w:p>
        </w:tc>
      </w:tr>
      <w:tr w:rsidR="0055011B" w:rsidRPr="0055011B" w14:paraId="153B2988"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13DE2B69"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7</w:t>
            </w:r>
          </w:p>
        </w:tc>
        <w:tc>
          <w:tcPr>
            <w:tcW w:w="4678" w:type="dxa"/>
            <w:tcBorders>
              <w:top w:val="nil"/>
              <w:left w:val="nil"/>
              <w:bottom w:val="single" w:sz="4" w:space="0" w:color="000000"/>
              <w:right w:val="single" w:sz="4" w:space="0" w:color="000000"/>
            </w:tcBorders>
            <w:vAlign w:val="center"/>
          </w:tcPr>
          <w:p w14:paraId="4D3414EA"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Phong Cốc</w:t>
            </w:r>
          </w:p>
        </w:tc>
        <w:tc>
          <w:tcPr>
            <w:tcW w:w="4961" w:type="dxa"/>
            <w:tcBorders>
              <w:top w:val="nil"/>
              <w:left w:val="nil"/>
              <w:bottom w:val="single" w:sz="4" w:space="0" w:color="000000"/>
              <w:right w:val="single" w:sz="4" w:space="0" w:color="000000"/>
            </w:tcBorders>
            <w:vAlign w:val="center"/>
          </w:tcPr>
          <w:p w14:paraId="62133092"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501/UBND- VHXH ngày 13/3/2026</w:t>
            </w:r>
          </w:p>
        </w:tc>
      </w:tr>
      <w:tr w:rsidR="0055011B" w:rsidRPr="0055011B" w14:paraId="3133B2C0"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19B50DBE"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8</w:t>
            </w:r>
          </w:p>
        </w:tc>
        <w:tc>
          <w:tcPr>
            <w:tcW w:w="4678" w:type="dxa"/>
            <w:tcBorders>
              <w:top w:val="nil"/>
              <w:left w:val="nil"/>
              <w:bottom w:val="single" w:sz="4" w:space="0" w:color="000000"/>
              <w:right w:val="single" w:sz="4" w:space="0" w:color="000000"/>
            </w:tcBorders>
            <w:vAlign w:val="center"/>
          </w:tcPr>
          <w:p w14:paraId="51DCE280"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Vàng Danh</w:t>
            </w:r>
          </w:p>
        </w:tc>
        <w:tc>
          <w:tcPr>
            <w:tcW w:w="4961" w:type="dxa"/>
            <w:tcBorders>
              <w:top w:val="nil"/>
              <w:left w:val="nil"/>
              <w:bottom w:val="single" w:sz="4" w:space="0" w:color="000000"/>
              <w:right w:val="single" w:sz="4" w:space="0" w:color="000000"/>
            </w:tcBorders>
            <w:vAlign w:val="center"/>
          </w:tcPr>
          <w:p w14:paraId="21EA3659"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690/UBND- VHXH ngày 10/3/2026</w:t>
            </w:r>
          </w:p>
        </w:tc>
      </w:tr>
      <w:tr w:rsidR="0055011B" w:rsidRPr="0055011B" w14:paraId="251F6B92"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275D2EFE"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9</w:t>
            </w:r>
          </w:p>
        </w:tc>
        <w:tc>
          <w:tcPr>
            <w:tcW w:w="4678" w:type="dxa"/>
            <w:tcBorders>
              <w:top w:val="nil"/>
              <w:left w:val="nil"/>
              <w:bottom w:val="single" w:sz="4" w:space="0" w:color="000000"/>
              <w:right w:val="single" w:sz="4" w:space="0" w:color="000000"/>
            </w:tcBorders>
            <w:vAlign w:val="center"/>
          </w:tcPr>
          <w:p w14:paraId="3CE08570"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Hà An</w:t>
            </w:r>
          </w:p>
        </w:tc>
        <w:tc>
          <w:tcPr>
            <w:tcW w:w="4961" w:type="dxa"/>
            <w:tcBorders>
              <w:top w:val="nil"/>
              <w:left w:val="nil"/>
              <w:bottom w:val="single" w:sz="4" w:space="0" w:color="000000"/>
              <w:right w:val="single" w:sz="4" w:space="0" w:color="000000"/>
            </w:tcBorders>
            <w:vAlign w:val="center"/>
          </w:tcPr>
          <w:p w14:paraId="0C6BF840"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509/UBND - VHXH ngày 09/3/2026</w:t>
            </w:r>
          </w:p>
        </w:tc>
      </w:tr>
      <w:tr w:rsidR="0055011B" w:rsidRPr="0055011B" w14:paraId="42100417"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416E7BFB"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10</w:t>
            </w:r>
          </w:p>
        </w:tc>
        <w:tc>
          <w:tcPr>
            <w:tcW w:w="4678" w:type="dxa"/>
            <w:tcBorders>
              <w:top w:val="nil"/>
              <w:left w:val="nil"/>
              <w:bottom w:val="single" w:sz="4" w:space="0" w:color="000000"/>
              <w:right w:val="single" w:sz="4" w:space="0" w:color="000000"/>
            </w:tcBorders>
            <w:vAlign w:val="center"/>
          </w:tcPr>
          <w:p w14:paraId="46973203"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Liên Hòa</w:t>
            </w:r>
          </w:p>
        </w:tc>
        <w:tc>
          <w:tcPr>
            <w:tcW w:w="4961" w:type="dxa"/>
            <w:tcBorders>
              <w:top w:val="nil"/>
              <w:left w:val="nil"/>
              <w:bottom w:val="single" w:sz="4" w:space="0" w:color="000000"/>
              <w:right w:val="single" w:sz="4" w:space="0" w:color="000000"/>
            </w:tcBorders>
            <w:vAlign w:val="center"/>
          </w:tcPr>
          <w:p w14:paraId="31667129"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417/UBND - VHXH ngày 11/3/2026</w:t>
            </w:r>
          </w:p>
        </w:tc>
      </w:tr>
      <w:tr w:rsidR="0055011B" w:rsidRPr="0055011B" w14:paraId="5593976A"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7B79CA28"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11</w:t>
            </w:r>
          </w:p>
        </w:tc>
        <w:tc>
          <w:tcPr>
            <w:tcW w:w="4678" w:type="dxa"/>
            <w:tcBorders>
              <w:top w:val="nil"/>
              <w:left w:val="nil"/>
              <w:bottom w:val="single" w:sz="4" w:space="0" w:color="000000"/>
              <w:right w:val="single" w:sz="4" w:space="0" w:color="000000"/>
            </w:tcBorders>
            <w:vAlign w:val="center"/>
          </w:tcPr>
          <w:p w14:paraId="0A4D5EA4"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Cao Xanh</w:t>
            </w:r>
          </w:p>
        </w:tc>
        <w:tc>
          <w:tcPr>
            <w:tcW w:w="4961" w:type="dxa"/>
            <w:tcBorders>
              <w:top w:val="nil"/>
              <w:left w:val="nil"/>
              <w:bottom w:val="single" w:sz="4" w:space="0" w:color="000000"/>
              <w:right w:val="single" w:sz="4" w:space="0" w:color="000000"/>
            </w:tcBorders>
            <w:vAlign w:val="center"/>
          </w:tcPr>
          <w:p w14:paraId="553461AA"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725/UBND - VHXH ngày 11/3/2026</w:t>
            </w:r>
          </w:p>
        </w:tc>
      </w:tr>
      <w:tr w:rsidR="0055011B" w:rsidRPr="0055011B" w14:paraId="6FC7792F"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1A24A37D"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lastRenderedPageBreak/>
              <w:t>12</w:t>
            </w:r>
          </w:p>
        </w:tc>
        <w:tc>
          <w:tcPr>
            <w:tcW w:w="4678" w:type="dxa"/>
            <w:tcBorders>
              <w:top w:val="nil"/>
              <w:left w:val="nil"/>
              <w:bottom w:val="single" w:sz="4" w:space="0" w:color="000000"/>
              <w:right w:val="single" w:sz="4" w:space="0" w:color="000000"/>
            </w:tcBorders>
            <w:vAlign w:val="center"/>
          </w:tcPr>
          <w:p w14:paraId="0AA0AE0F"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Đông Triều</w:t>
            </w:r>
          </w:p>
        </w:tc>
        <w:tc>
          <w:tcPr>
            <w:tcW w:w="4961" w:type="dxa"/>
            <w:tcBorders>
              <w:top w:val="nil"/>
              <w:left w:val="nil"/>
              <w:bottom w:val="single" w:sz="4" w:space="0" w:color="000000"/>
              <w:right w:val="single" w:sz="4" w:space="0" w:color="000000"/>
            </w:tcBorders>
            <w:vAlign w:val="center"/>
          </w:tcPr>
          <w:p w14:paraId="5142190A"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644/UBND - VHXH ngày 13/3/2026</w:t>
            </w:r>
          </w:p>
        </w:tc>
      </w:tr>
      <w:tr w:rsidR="0055011B" w:rsidRPr="0055011B" w14:paraId="2556E624"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5280F722"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13</w:t>
            </w:r>
          </w:p>
        </w:tc>
        <w:tc>
          <w:tcPr>
            <w:tcW w:w="4678" w:type="dxa"/>
            <w:tcBorders>
              <w:top w:val="nil"/>
              <w:left w:val="nil"/>
              <w:bottom w:val="single" w:sz="4" w:space="0" w:color="000000"/>
              <w:right w:val="single" w:sz="4" w:space="0" w:color="000000"/>
            </w:tcBorders>
            <w:vAlign w:val="center"/>
          </w:tcPr>
          <w:p w14:paraId="3895C551"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Xã Tiên Yên</w:t>
            </w:r>
          </w:p>
        </w:tc>
        <w:tc>
          <w:tcPr>
            <w:tcW w:w="4961" w:type="dxa"/>
            <w:tcBorders>
              <w:top w:val="nil"/>
              <w:left w:val="nil"/>
              <w:bottom w:val="single" w:sz="4" w:space="0" w:color="000000"/>
              <w:right w:val="single" w:sz="4" w:space="0" w:color="000000"/>
            </w:tcBorders>
            <w:vAlign w:val="center"/>
          </w:tcPr>
          <w:p w14:paraId="64BF98D4"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334/UBND - VHXH ngày 12/3/2026</w:t>
            </w:r>
          </w:p>
        </w:tc>
      </w:tr>
      <w:tr w:rsidR="0055011B" w:rsidRPr="0055011B" w14:paraId="25B773C5"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11C7C6DA"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14</w:t>
            </w:r>
          </w:p>
        </w:tc>
        <w:tc>
          <w:tcPr>
            <w:tcW w:w="4678" w:type="dxa"/>
            <w:tcBorders>
              <w:top w:val="nil"/>
              <w:left w:val="nil"/>
              <w:bottom w:val="single" w:sz="4" w:space="0" w:color="000000"/>
              <w:right w:val="single" w:sz="4" w:space="0" w:color="000000"/>
            </w:tcBorders>
            <w:vAlign w:val="center"/>
          </w:tcPr>
          <w:p w14:paraId="38244F85"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Hà Lầm</w:t>
            </w:r>
          </w:p>
        </w:tc>
        <w:tc>
          <w:tcPr>
            <w:tcW w:w="4961" w:type="dxa"/>
            <w:tcBorders>
              <w:top w:val="nil"/>
              <w:left w:val="nil"/>
              <w:bottom w:val="single" w:sz="4" w:space="0" w:color="000000"/>
              <w:right w:val="single" w:sz="4" w:space="0" w:color="000000"/>
            </w:tcBorders>
            <w:vAlign w:val="center"/>
          </w:tcPr>
          <w:p w14:paraId="640B6F3D"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475/UBND - VHXH ngày 10/3/2026</w:t>
            </w:r>
          </w:p>
        </w:tc>
      </w:tr>
      <w:tr w:rsidR="0055011B" w:rsidRPr="0055011B" w14:paraId="501ACAE9"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09E102AB"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15</w:t>
            </w:r>
          </w:p>
        </w:tc>
        <w:tc>
          <w:tcPr>
            <w:tcW w:w="4678" w:type="dxa"/>
            <w:tcBorders>
              <w:top w:val="nil"/>
              <w:left w:val="nil"/>
              <w:bottom w:val="single" w:sz="4" w:space="0" w:color="000000"/>
              <w:right w:val="single" w:sz="4" w:space="0" w:color="000000"/>
            </w:tcBorders>
            <w:vAlign w:val="center"/>
          </w:tcPr>
          <w:p w14:paraId="18301325"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xã Bình Liêu</w:t>
            </w:r>
          </w:p>
        </w:tc>
        <w:tc>
          <w:tcPr>
            <w:tcW w:w="4961" w:type="dxa"/>
            <w:tcBorders>
              <w:top w:val="nil"/>
              <w:left w:val="nil"/>
              <w:bottom w:val="single" w:sz="4" w:space="0" w:color="000000"/>
              <w:right w:val="single" w:sz="4" w:space="0" w:color="000000"/>
            </w:tcBorders>
            <w:vAlign w:val="center"/>
          </w:tcPr>
          <w:p w14:paraId="075B2EB0"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482/UBND - VHXH ngày 09/3/2026</w:t>
            </w:r>
          </w:p>
        </w:tc>
      </w:tr>
      <w:tr w:rsidR="0055011B" w:rsidRPr="0055011B" w14:paraId="240D379E"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2EE73698"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16</w:t>
            </w:r>
          </w:p>
        </w:tc>
        <w:tc>
          <w:tcPr>
            <w:tcW w:w="4678" w:type="dxa"/>
            <w:tcBorders>
              <w:top w:val="nil"/>
              <w:left w:val="nil"/>
              <w:bottom w:val="single" w:sz="4" w:space="0" w:color="000000"/>
              <w:right w:val="single" w:sz="4" w:space="0" w:color="000000"/>
            </w:tcBorders>
            <w:vAlign w:val="center"/>
          </w:tcPr>
          <w:p w14:paraId="772638E9"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xã Quảng La</w:t>
            </w:r>
          </w:p>
        </w:tc>
        <w:tc>
          <w:tcPr>
            <w:tcW w:w="4961" w:type="dxa"/>
            <w:tcBorders>
              <w:top w:val="nil"/>
              <w:left w:val="nil"/>
              <w:bottom w:val="single" w:sz="4" w:space="0" w:color="000000"/>
              <w:right w:val="single" w:sz="4" w:space="0" w:color="000000"/>
            </w:tcBorders>
            <w:vAlign w:val="center"/>
          </w:tcPr>
          <w:p w14:paraId="10623EBB"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289/UBND - VHXH ngày 12/3/2026</w:t>
            </w:r>
          </w:p>
        </w:tc>
      </w:tr>
      <w:tr w:rsidR="0055011B" w:rsidRPr="0055011B" w14:paraId="2BF0D40C"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2A1B7E45"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17</w:t>
            </w:r>
          </w:p>
        </w:tc>
        <w:tc>
          <w:tcPr>
            <w:tcW w:w="4678" w:type="dxa"/>
            <w:tcBorders>
              <w:top w:val="nil"/>
              <w:left w:val="nil"/>
              <w:bottom w:val="single" w:sz="4" w:space="0" w:color="000000"/>
              <w:right w:val="single" w:sz="4" w:space="0" w:color="000000"/>
            </w:tcBorders>
            <w:vAlign w:val="center"/>
          </w:tcPr>
          <w:p w14:paraId="7BC7D6AF"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Hà Tu</w:t>
            </w:r>
          </w:p>
        </w:tc>
        <w:tc>
          <w:tcPr>
            <w:tcW w:w="4961" w:type="dxa"/>
            <w:tcBorders>
              <w:top w:val="nil"/>
              <w:left w:val="nil"/>
              <w:bottom w:val="single" w:sz="4" w:space="0" w:color="000000"/>
              <w:right w:val="single" w:sz="4" w:space="0" w:color="000000"/>
            </w:tcBorders>
            <w:vAlign w:val="center"/>
          </w:tcPr>
          <w:p w14:paraId="3C83EB90"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656/UBND - VHXH ngày 12/3/2026</w:t>
            </w:r>
          </w:p>
        </w:tc>
      </w:tr>
      <w:tr w:rsidR="0055011B" w:rsidRPr="0055011B" w14:paraId="24A3E27D"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510396F1"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18</w:t>
            </w:r>
          </w:p>
        </w:tc>
        <w:tc>
          <w:tcPr>
            <w:tcW w:w="4678" w:type="dxa"/>
            <w:tcBorders>
              <w:top w:val="nil"/>
              <w:left w:val="nil"/>
              <w:bottom w:val="single" w:sz="4" w:space="0" w:color="000000"/>
              <w:right w:val="single" w:sz="4" w:space="0" w:color="000000"/>
            </w:tcBorders>
            <w:vAlign w:val="center"/>
          </w:tcPr>
          <w:p w14:paraId="11C27970"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xã Đường Hoa</w:t>
            </w:r>
          </w:p>
        </w:tc>
        <w:tc>
          <w:tcPr>
            <w:tcW w:w="4961" w:type="dxa"/>
            <w:tcBorders>
              <w:top w:val="nil"/>
              <w:left w:val="nil"/>
              <w:bottom w:val="single" w:sz="4" w:space="0" w:color="000000"/>
              <w:right w:val="single" w:sz="4" w:space="0" w:color="000000"/>
            </w:tcBorders>
            <w:vAlign w:val="center"/>
          </w:tcPr>
          <w:p w14:paraId="6CB98804"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311/UBND - VHXH ngày 13/3/2026</w:t>
            </w:r>
          </w:p>
        </w:tc>
      </w:tr>
      <w:tr w:rsidR="0055011B" w:rsidRPr="0055011B" w14:paraId="0DD2978F"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3E349194"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19</w:t>
            </w:r>
          </w:p>
        </w:tc>
        <w:tc>
          <w:tcPr>
            <w:tcW w:w="4678" w:type="dxa"/>
            <w:tcBorders>
              <w:top w:val="nil"/>
              <w:left w:val="nil"/>
              <w:bottom w:val="single" w:sz="4" w:space="0" w:color="000000"/>
              <w:right w:val="single" w:sz="4" w:space="0" w:color="000000"/>
            </w:tcBorders>
            <w:vAlign w:val="center"/>
          </w:tcPr>
          <w:p w14:paraId="01C1AF24"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Cửa Ông</w:t>
            </w:r>
          </w:p>
        </w:tc>
        <w:tc>
          <w:tcPr>
            <w:tcW w:w="4961" w:type="dxa"/>
            <w:tcBorders>
              <w:top w:val="nil"/>
              <w:left w:val="nil"/>
              <w:bottom w:val="single" w:sz="4" w:space="0" w:color="000000"/>
              <w:right w:val="single" w:sz="4" w:space="0" w:color="000000"/>
            </w:tcBorders>
            <w:vAlign w:val="center"/>
          </w:tcPr>
          <w:p w14:paraId="7E68996B"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570/UBND - VHXH ngày 13/3/2026</w:t>
            </w:r>
          </w:p>
        </w:tc>
      </w:tr>
      <w:tr w:rsidR="0055011B" w:rsidRPr="0055011B" w14:paraId="71E84E8E"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630D12E7"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20</w:t>
            </w:r>
          </w:p>
        </w:tc>
        <w:tc>
          <w:tcPr>
            <w:tcW w:w="4678" w:type="dxa"/>
            <w:tcBorders>
              <w:top w:val="nil"/>
              <w:left w:val="nil"/>
              <w:bottom w:val="single" w:sz="4" w:space="0" w:color="000000"/>
              <w:right w:val="single" w:sz="4" w:space="0" w:color="000000"/>
            </w:tcBorders>
            <w:vAlign w:val="center"/>
          </w:tcPr>
          <w:p w14:paraId="079B0C7A"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Yên Tử</w:t>
            </w:r>
          </w:p>
        </w:tc>
        <w:tc>
          <w:tcPr>
            <w:tcW w:w="4961" w:type="dxa"/>
            <w:tcBorders>
              <w:top w:val="nil"/>
              <w:left w:val="nil"/>
              <w:bottom w:val="single" w:sz="4" w:space="0" w:color="000000"/>
              <w:right w:val="single" w:sz="4" w:space="0" w:color="000000"/>
            </w:tcBorders>
            <w:vAlign w:val="center"/>
          </w:tcPr>
          <w:p w14:paraId="623A4EA7"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493/UBND - VHXH ngày 13/3/2026</w:t>
            </w:r>
          </w:p>
        </w:tc>
      </w:tr>
      <w:tr w:rsidR="0055011B" w:rsidRPr="0055011B" w14:paraId="0C0E740B"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781AA162"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21</w:t>
            </w:r>
          </w:p>
        </w:tc>
        <w:tc>
          <w:tcPr>
            <w:tcW w:w="4678" w:type="dxa"/>
            <w:tcBorders>
              <w:top w:val="nil"/>
              <w:left w:val="nil"/>
              <w:bottom w:val="single" w:sz="4" w:space="0" w:color="000000"/>
              <w:right w:val="single" w:sz="4" w:space="0" w:color="000000"/>
            </w:tcBorders>
            <w:vAlign w:val="center"/>
          </w:tcPr>
          <w:p w14:paraId="30AE19EC"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Hoàng Quế</w:t>
            </w:r>
          </w:p>
        </w:tc>
        <w:tc>
          <w:tcPr>
            <w:tcW w:w="4961" w:type="dxa"/>
            <w:tcBorders>
              <w:top w:val="nil"/>
              <w:left w:val="nil"/>
              <w:bottom w:val="single" w:sz="4" w:space="0" w:color="000000"/>
              <w:right w:val="single" w:sz="4" w:space="0" w:color="000000"/>
            </w:tcBorders>
            <w:vAlign w:val="center"/>
          </w:tcPr>
          <w:p w14:paraId="22254D2D"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549/UBND - VHXH ngày 13/3/2026</w:t>
            </w:r>
          </w:p>
        </w:tc>
      </w:tr>
      <w:tr w:rsidR="0055011B" w:rsidRPr="0055011B" w14:paraId="003BE45A"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2186826B"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22</w:t>
            </w:r>
          </w:p>
        </w:tc>
        <w:tc>
          <w:tcPr>
            <w:tcW w:w="4678" w:type="dxa"/>
            <w:tcBorders>
              <w:top w:val="nil"/>
              <w:left w:val="nil"/>
              <w:bottom w:val="single" w:sz="4" w:space="0" w:color="000000"/>
              <w:right w:val="single" w:sz="4" w:space="0" w:color="000000"/>
            </w:tcBorders>
            <w:vAlign w:val="center"/>
          </w:tcPr>
          <w:p w14:paraId="40461418"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Hồng Gai</w:t>
            </w:r>
          </w:p>
        </w:tc>
        <w:tc>
          <w:tcPr>
            <w:tcW w:w="4961" w:type="dxa"/>
            <w:tcBorders>
              <w:top w:val="nil"/>
              <w:left w:val="nil"/>
              <w:bottom w:val="single" w:sz="4" w:space="0" w:color="000000"/>
              <w:right w:val="single" w:sz="4" w:space="0" w:color="000000"/>
            </w:tcBorders>
            <w:vAlign w:val="center"/>
          </w:tcPr>
          <w:p w14:paraId="5B7DB2A9"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442/UBND - VHXH ngày 13/3/2026</w:t>
            </w:r>
          </w:p>
        </w:tc>
      </w:tr>
      <w:tr w:rsidR="0055011B" w:rsidRPr="0055011B" w14:paraId="1462937B"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14B3F3D7"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23</w:t>
            </w:r>
          </w:p>
        </w:tc>
        <w:tc>
          <w:tcPr>
            <w:tcW w:w="4678" w:type="dxa"/>
            <w:tcBorders>
              <w:top w:val="nil"/>
              <w:left w:val="nil"/>
              <w:bottom w:val="single" w:sz="4" w:space="0" w:color="000000"/>
              <w:right w:val="single" w:sz="4" w:space="0" w:color="000000"/>
            </w:tcBorders>
            <w:vAlign w:val="center"/>
          </w:tcPr>
          <w:p w14:paraId="569E39DA"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Hiệp Hòa</w:t>
            </w:r>
          </w:p>
        </w:tc>
        <w:tc>
          <w:tcPr>
            <w:tcW w:w="4961" w:type="dxa"/>
            <w:tcBorders>
              <w:top w:val="nil"/>
              <w:left w:val="nil"/>
              <w:bottom w:val="single" w:sz="4" w:space="0" w:color="000000"/>
              <w:right w:val="single" w:sz="4" w:space="0" w:color="000000"/>
            </w:tcBorders>
            <w:vAlign w:val="center"/>
          </w:tcPr>
          <w:p w14:paraId="0F1E31A0"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582/UBND - VHXH ngày 12/3/2026</w:t>
            </w:r>
          </w:p>
        </w:tc>
      </w:tr>
      <w:tr w:rsidR="0055011B" w:rsidRPr="0055011B" w14:paraId="0CE5AAEF"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24C08CAF"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24</w:t>
            </w:r>
          </w:p>
        </w:tc>
        <w:tc>
          <w:tcPr>
            <w:tcW w:w="4678" w:type="dxa"/>
            <w:tcBorders>
              <w:top w:val="nil"/>
              <w:left w:val="nil"/>
              <w:bottom w:val="single" w:sz="4" w:space="0" w:color="000000"/>
              <w:right w:val="single" w:sz="4" w:space="0" w:color="000000"/>
            </w:tcBorders>
            <w:vAlign w:val="center"/>
          </w:tcPr>
          <w:p w14:paraId="09E1D57E"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Đông Mai</w:t>
            </w:r>
          </w:p>
        </w:tc>
        <w:tc>
          <w:tcPr>
            <w:tcW w:w="4961" w:type="dxa"/>
            <w:tcBorders>
              <w:top w:val="nil"/>
              <w:left w:val="nil"/>
              <w:bottom w:val="single" w:sz="4" w:space="0" w:color="000000"/>
              <w:right w:val="single" w:sz="4" w:space="0" w:color="000000"/>
            </w:tcBorders>
            <w:vAlign w:val="center"/>
          </w:tcPr>
          <w:p w14:paraId="37C7F3ED"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458/UBND - VHXH ngày 12/3/2026</w:t>
            </w:r>
          </w:p>
        </w:tc>
      </w:tr>
      <w:tr w:rsidR="0055011B" w:rsidRPr="0055011B" w14:paraId="356FD428"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61DB5283"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25</w:t>
            </w:r>
          </w:p>
        </w:tc>
        <w:tc>
          <w:tcPr>
            <w:tcW w:w="4678" w:type="dxa"/>
            <w:tcBorders>
              <w:top w:val="nil"/>
              <w:left w:val="nil"/>
              <w:bottom w:val="single" w:sz="4" w:space="0" w:color="000000"/>
              <w:right w:val="single" w:sz="4" w:space="0" w:color="000000"/>
            </w:tcBorders>
            <w:vAlign w:val="center"/>
          </w:tcPr>
          <w:p w14:paraId="35F95491"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Mạo Khê</w:t>
            </w:r>
          </w:p>
        </w:tc>
        <w:tc>
          <w:tcPr>
            <w:tcW w:w="4961" w:type="dxa"/>
            <w:tcBorders>
              <w:top w:val="nil"/>
              <w:left w:val="nil"/>
              <w:bottom w:val="single" w:sz="4" w:space="0" w:color="000000"/>
              <w:right w:val="single" w:sz="4" w:space="0" w:color="000000"/>
            </w:tcBorders>
            <w:vAlign w:val="center"/>
          </w:tcPr>
          <w:p w14:paraId="392E0482"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120/UBND - VHXH ngày 13/3/2026</w:t>
            </w:r>
          </w:p>
        </w:tc>
      </w:tr>
      <w:tr w:rsidR="0055011B" w:rsidRPr="0055011B" w14:paraId="5219CF30"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1E2ACFB6"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26</w:t>
            </w:r>
          </w:p>
        </w:tc>
        <w:tc>
          <w:tcPr>
            <w:tcW w:w="4678" w:type="dxa"/>
            <w:tcBorders>
              <w:top w:val="nil"/>
              <w:left w:val="nil"/>
              <w:bottom w:val="single" w:sz="4" w:space="0" w:color="000000"/>
              <w:right w:val="single" w:sz="4" w:space="0" w:color="000000"/>
            </w:tcBorders>
            <w:vAlign w:val="center"/>
          </w:tcPr>
          <w:p w14:paraId="6B6F300A"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xã Kỳ Thượng</w:t>
            </w:r>
          </w:p>
        </w:tc>
        <w:tc>
          <w:tcPr>
            <w:tcW w:w="4961" w:type="dxa"/>
            <w:tcBorders>
              <w:top w:val="nil"/>
              <w:left w:val="nil"/>
              <w:bottom w:val="single" w:sz="4" w:space="0" w:color="000000"/>
              <w:right w:val="single" w:sz="4" w:space="0" w:color="000000"/>
            </w:tcBorders>
            <w:vAlign w:val="center"/>
          </w:tcPr>
          <w:p w14:paraId="2392CEF2"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292/UBND - VHXH ngày 13/3/2026</w:t>
            </w:r>
          </w:p>
        </w:tc>
      </w:tr>
      <w:tr w:rsidR="0055011B" w:rsidRPr="0055011B" w14:paraId="669C6A31"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432E43E5"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27</w:t>
            </w:r>
          </w:p>
        </w:tc>
        <w:tc>
          <w:tcPr>
            <w:tcW w:w="4678" w:type="dxa"/>
            <w:tcBorders>
              <w:top w:val="nil"/>
              <w:left w:val="nil"/>
              <w:bottom w:val="single" w:sz="4" w:space="0" w:color="000000"/>
              <w:right w:val="single" w:sz="4" w:space="0" w:color="000000"/>
            </w:tcBorders>
            <w:vAlign w:val="center"/>
          </w:tcPr>
          <w:p w14:paraId="60EF91C4"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An Sinh</w:t>
            </w:r>
          </w:p>
        </w:tc>
        <w:tc>
          <w:tcPr>
            <w:tcW w:w="4961" w:type="dxa"/>
            <w:tcBorders>
              <w:top w:val="nil"/>
              <w:left w:val="nil"/>
              <w:bottom w:val="single" w:sz="4" w:space="0" w:color="000000"/>
              <w:right w:val="single" w:sz="4" w:space="0" w:color="000000"/>
            </w:tcBorders>
            <w:vAlign w:val="center"/>
          </w:tcPr>
          <w:p w14:paraId="61B7E36B"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77/UBND - VHXH ngày 11/3/2026</w:t>
            </w:r>
          </w:p>
        </w:tc>
      </w:tr>
      <w:tr w:rsidR="0055011B" w:rsidRPr="0055011B" w14:paraId="220ADB77"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19A2D057"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28</w:t>
            </w:r>
          </w:p>
        </w:tc>
        <w:tc>
          <w:tcPr>
            <w:tcW w:w="4678" w:type="dxa"/>
            <w:tcBorders>
              <w:top w:val="nil"/>
              <w:left w:val="nil"/>
              <w:bottom w:val="single" w:sz="4" w:space="0" w:color="000000"/>
              <w:right w:val="single" w:sz="4" w:space="0" w:color="000000"/>
            </w:tcBorders>
            <w:vAlign w:val="center"/>
          </w:tcPr>
          <w:p w14:paraId="161F5AB9"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Quang Hanh</w:t>
            </w:r>
          </w:p>
        </w:tc>
        <w:tc>
          <w:tcPr>
            <w:tcW w:w="4961" w:type="dxa"/>
            <w:tcBorders>
              <w:top w:val="nil"/>
              <w:left w:val="nil"/>
              <w:bottom w:val="single" w:sz="4" w:space="0" w:color="000000"/>
              <w:right w:val="single" w:sz="4" w:space="0" w:color="000000"/>
            </w:tcBorders>
            <w:vAlign w:val="center"/>
          </w:tcPr>
          <w:p w14:paraId="4BE818C3"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807/UBND - VHXH ngày 13/3/2026</w:t>
            </w:r>
          </w:p>
        </w:tc>
      </w:tr>
      <w:tr w:rsidR="0055011B" w:rsidRPr="0055011B" w14:paraId="0C2C3B69"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159229EB"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29</w:t>
            </w:r>
          </w:p>
        </w:tc>
        <w:tc>
          <w:tcPr>
            <w:tcW w:w="4678" w:type="dxa"/>
            <w:tcBorders>
              <w:top w:val="nil"/>
              <w:left w:val="nil"/>
              <w:bottom w:val="single" w:sz="4" w:space="0" w:color="000000"/>
              <w:right w:val="single" w:sz="4" w:space="0" w:color="000000"/>
            </w:tcBorders>
            <w:vAlign w:val="center"/>
          </w:tcPr>
          <w:p w14:paraId="235ECD00"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xã Ba Chẽ</w:t>
            </w:r>
          </w:p>
        </w:tc>
        <w:tc>
          <w:tcPr>
            <w:tcW w:w="4961" w:type="dxa"/>
            <w:tcBorders>
              <w:top w:val="nil"/>
              <w:left w:val="nil"/>
              <w:bottom w:val="single" w:sz="4" w:space="0" w:color="000000"/>
              <w:right w:val="single" w:sz="4" w:space="0" w:color="000000"/>
            </w:tcBorders>
            <w:vAlign w:val="center"/>
          </w:tcPr>
          <w:p w14:paraId="06EB4E6C"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759/UBND - VHXH ngày 13/3/2026</w:t>
            </w:r>
          </w:p>
        </w:tc>
      </w:tr>
      <w:tr w:rsidR="0055011B" w:rsidRPr="0055011B" w14:paraId="4B9E1E91"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17EFEB23"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lastRenderedPageBreak/>
              <w:t>30</w:t>
            </w:r>
          </w:p>
        </w:tc>
        <w:tc>
          <w:tcPr>
            <w:tcW w:w="4678" w:type="dxa"/>
            <w:tcBorders>
              <w:top w:val="nil"/>
              <w:left w:val="nil"/>
              <w:bottom w:val="single" w:sz="4" w:space="0" w:color="000000"/>
              <w:right w:val="single" w:sz="4" w:space="0" w:color="000000"/>
            </w:tcBorders>
            <w:vAlign w:val="center"/>
          </w:tcPr>
          <w:p w14:paraId="6A1C55D5"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xã Đông Ngũ</w:t>
            </w:r>
          </w:p>
        </w:tc>
        <w:tc>
          <w:tcPr>
            <w:tcW w:w="4961" w:type="dxa"/>
            <w:tcBorders>
              <w:top w:val="nil"/>
              <w:left w:val="nil"/>
              <w:bottom w:val="single" w:sz="4" w:space="0" w:color="000000"/>
              <w:right w:val="single" w:sz="4" w:space="0" w:color="000000"/>
            </w:tcBorders>
            <w:vAlign w:val="center"/>
          </w:tcPr>
          <w:p w14:paraId="5C15CE74"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531/UBND - VHXH ngày 13/3/2026</w:t>
            </w:r>
          </w:p>
        </w:tc>
      </w:tr>
      <w:tr w:rsidR="0055011B" w:rsidRPr="0055011B" w14:paraId="140A4F9C"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0C078622"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31</w:t>
            </w:r>
          </w:p>
        </w:tc>
        <w:tc>
          <w:tcPr>
            <w:tcW w:w="4678" w:type="dxa"/>
            <w:tcBorders>
              <w:top w:val="nil"/>
              <w:left w:val="nil"/>
              <w:bottom w:val="single" w:sz="4" w:space="0" w:color="000000"/>
              <w:right w:val="single" w:sz="4" w:space="0" w:color="000000"/>
            </w:tcBorders>
            <w:vAlign w:val="center"/>
          </w:tcPr>
          <w:p w14:paraId="17B17795"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Mông Dương</w:t>
            </w:r>
          </w:p>
        </w:tc>
        <w:tc>
          <w:tcPr>
            <w:tcW w:w="4961" w:type="dxa"/>
            <w:tcBorders>
              <w:top w:val="nil"/>
              <w:left w:val="nil"/>
              <w:bottom w:val="single" w:sz="4" w:space="0" w:color="000000"/>
              <w:right w:val="single" w:sz="4" w:space="0" w:color="000000"/>
            </w:tcBorders>
            <w:vAlign w:val="center"/>
          </w:tcPr>
          <w:p w14:paraId="0E454F92"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457/UBND - VHXH ngày 13/3/2026</w:t>
            </w:r>
          </w:p>
        </w:tc>
      </w:tr>
      <w:tr w:rsidR="0055011B" w:rsidRPr="0055011B" w14:paraId="7DD9A950"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6A9CD6A8"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32</w:t>
            </w:r>
          </w:p>
        </w:tc>
        <w:tc>
          <w:tcPr>
            <w:tcW w:w="4678" w:type="dxa"/>
            <w:tcBorders>
              <w:top w:val="nil"/>
              <w:left w:val="nil"/>
              <w:bottom w:val="single" w:sz="4" w:space="0" w:color="000000"/>
              <w:right w:val="single" w:sz="4" w:space="0" w:color="000000"/>
            </w:tcBorders>
            <w:vAlign w:val="center"/>
          </w:tcPr>
          <w:p w14:paraId="1DE3D3B5"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xã Lục Hồn</w:t>
            </w:r>
          </w:p>
        </w:tc>
        <w:tc>
          <w:tcPr>
            <w:tcW w:w="4961" w:type="dxa"/>
            <w:tcBorders>
              <w:top w:val="nil"/>
              <w:left w:val="nil"/>
              <w:bottom w:val="single" w:sz="4" w:space="0" w:color="000000"/>
              <w:right w:val="single" w:sz="4" w:space="0" w:color="000000"/>
            </w:tcBorders>
            <w:vAlign w:val="center"/>
          </w:tcPr>
          <w:p w14:paraId="483D9714"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465/UBND - VHXH ngày 12/3/2026</w:t>
            </w:r>
          </w:p>
        </w:tc>
      </w:tr>
      <w:tr w:rsidR="0055011B" w:rsidRPr="0055011B" w14:paraId="317AE463"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2241541B"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33</w:t>
            </w:r>
          </w:p>
        </w:tc>
        <w:tc>
          <w:tcPr>
            <w:tcW w:w="4678" w:type="dxa"/>
            <w:tcBorders>
              <w:top w:val="nil"/>
              <w:left w:val="nil"/>
              <w:bottom w:val="single" w:sz="4" w:space="0" w:color="000000"/>
              <w:right w:val="single" w:sz="4" w:space="0" w:color="000000"/>
            </w:tcBorders>
            <w:vAlign w:val="center"/>
          </w:tcPr>
          <w:p w14:paraId="3F4454F8"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Hoành Bồ</w:t>
            </w:r>
          </w:p>
        </w:tc>
        <w:tc>
          <w:tcPr>
            <w:tcW w:w="4961" w:type="dxa"/>
            <w:tcBorders>
              <w:top w:val="nil"/>
              <w:left w:val="nil"/>
              <w:bottom w:val="single" w:sz="4" w:space="0" w:color="000000"/>
              <w:right w:val="single" w:sz="4" w:space="0" w:color="000000"/>
            </w:tcBorders>
            <w:vAlign w:val="center"/>
          </w:tcPr>
          <w:p w14:paraId="3B7C7AAC"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422/UBND - VHXH ngày 10/3/2026</w:t>
            </w:r>
          </w:p>
        </w:tc>
      </w:tr>
      <w:tr w:rsidR="0055011B" w:rsidRPr="0055011B" w14:paraId="68370ED3"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529883E1"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34</w:t>
            </w:r>
          </w:p>
        </w:tc>
        <w:tc>
          <w:tcPr>
            <w:tcW w:w="4678" w:type="dxa"/>
            <w:tcBorders>
              <w:top w:val="nil"/>
              <w:left w:val="nil"/>
              <w:bottom w:val="single" w:sz="4" w:space="0" w:color="000000"/>
              <w:right w:val="single" w:sz="4" w:space="0" w:color="000000"/>
            </w:tcBorders>
            <w:vAlign w:val="center"/>
          </w:tcPr>
          <w:p w14:paraId="40082761"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Việt Hưng</w:t>
            </w:r>
          </w:p>
        </w:tc>
        <w:tc>
          <w:tcPr>
            <w:tcW w:w="4961" w:type="dxa"/>
            <w:tcBorders>
              <w:top w:val="nil"/>
              <w:left w:val="nil"/>
              <w:bottom w:val="single" w:sz="4" w:space="0" w:color="000000"/>
              <w:right w:val="single" w:sz="4" w:space="0" w:color="000000"/>
            </w:tcBorders>
            <w:vAlign w:val="center"/>
          </w:tcPr>
          <w:p w14:paraId="13DB8982"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53/VHXH ngày 12/3/2026</w:t>
            </w:r>
          </w:p>
        </w:tc>
      </w:tr>
      <w:tr w:rsidR="0055011B" w:rsidRPr="0055011B" w14:paraId="612F3C3A"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2340A340" w14:textId="77777777" w:rsidR="00DB4E4C" w:rsidRPr="0055011B" w:rsidRDefault="00DB4E4C"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35</w:t>
            </w:r>
          </w:p>
        </w:tc>
        <w:tc>
          <w:tcPr>
            <w:tcW w:w="4678" w:type="dxa"/>
            <w:tcBorders>
              <w:top w:val="nil"/>
              <w:left w:val="nil"/>
              <w:bottom w:val="single" w:sz="4" w:space="0" w:color="000000"/>
              <w:right w:val="single" w:sz="4" w:space="0" w:color="000000"/>
            </w:tcBorders>
            <w:vAlign w:val="center"/>
          </w:tcPr>
          <w:p w14:paraId="01C385A0" w14:textId="77777777" w:rsidR="00DB4E4C" w:rsidRPr="0055011B" w:rsidRDefault="00DB4E4C"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Cẩm Phả</w:t>
            </w:r>
          </w:p>
        </w:tc>
        <w:tc>
          <w:tcPr>
            <w:tcW w:w="4961" w:type="dxa"/>
            <w:tcBorders>
              <w:top w:val="nil"/>
              <w:left w:val="nil"/>
              <w:bottom w:val="single" w:sz="4" w:space="0" w:color="000000"/>
              <w:right w:val="single" w:sz="4" w:space="0" w:color="000000"/>
            </w:tcBorders>
            <w:vAlign w:val="center"/>
          </w:tcPr>
          <w:p w14:paraId="44EA0784" w14:textId="77777777" w:rsidR="00DB4E4C" w:rsidRPr="0055011B" w:rsidRDefault="00DB4E4C"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652/UBND - VHXH ngày 13/3/2026</w:t>
            </w:r>
          </w:p>
        </w:tc>
      </w:tr>
      <w:tr w:rsidR="0055011B" w:rsidRPr="0055011B" w14:paraId="66BFB307"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76E93175" w14:textId="56E59B79"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36</w:t>
            </w:r>
          </w:p>
        </w:tc>
        <w:tc>
          <w:tcPr>
            <w:tcW w:w="4678" w:type="dxa"/>
            <w:tcBorders>
              <w:top w:val="nil"/>
              <w:left w:val="nil"/>
              <w:bottom w:val="single" w:sz="4" w:space="0" w:color="000000"/>
              <w:right w:val="single" w:sz="4" w:space="0" w:color="000000"/>
            </w:tcBorders>
            <w:vAlign w:val="center"/>
          </w:tcPr>
          <w:p w14:paraId="6B1B47D8" w14:textId="418A4853"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UBND phường Móng Cái 1</w:t>
            </w:r>
          </w:p>
        </w:tc>
        <w:tc>
          <w:tcPr>
            <w:tcW w:w="4961" w:type="dxa"/>
            <w:tcBorders>
              <w:top w:val="nil"/>
              <w:left w:val="nil"/>
              <w:bottom w:val="single" w:sz="4" w:space="0" w:color="000000"/>
              <w:right w:val="single" w:sz="4" w:space="0" w:color="000000"/>
            </w:tcBorders>
            <w:vAlign w:val="center"/>
          </w:tcPr>
          <w:p w14:paraId="10A00A81" w14:textId="71056A0C"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824/UBND - VHXH ngày 17/3/2026</w:t>
            </w:r>
          </w:p>
        </w:tc>
      </w:tr>
      <w:tr w:rsidR="0055011B" w:rsidRPr="0055011B" w14:paraId="43B4C96F" w14:textId="77777777" w:rsidTr="007A247F">
        <w:trPr>
          <w:trHeight w:val="735"/>
        </w:trPr>
        <w:tc>
          <w:tcPr>
            <w:tcW w:w="709" w:type="dxa"/>
            <w:tcBorders>
              <w:top w:val="single" w:sz="4" w:space="0" w:color="auto"/>
              <w:left w:val="single" w:sz="4" w:space="0" w:color="000000"/>
              <w:bottom w:val="single" w:sz="4" w:space="0" w:color="000000"/>
              <w:right w:val="single" w:sz="4" w:space="0" w:color="000000"/>
            </w:tcBorders>
            <w:vAlign w:val="center"/>
          </w:tcPr>
          <w:p w14:paraId="6C2675C7"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b/>
                <w:bCs/>
                <w:sz w:val="24"/>
                <w:szCs w:val="24"/>
              </w:rPr>
              <w:t>III</w:t>
            </w:r>
          </w:p>
        </w:tc>
        <w:tc>
          <w:tcPr>
            <w:tcW w:w="4678" w:type="dxa"/>
            <w:tcBorders>
              <w:top w:val="single" w:sz="4" w:space="0" w:color="auto"/>
              <w:left w:val="nil"/>
              <w:bottom w:val="single" w:sz="4" w:space="0" w:color="000000"/>
              <w:right w:val="single" w:sz="4" w:space="0" w:color="000000"/>
            </w:tcBorders>
            <w:vAlign w:val="center"/>
          </w:tcPr>
          <w:p w14:paraId="1A814509" w14:textId="719DBAE4"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b/>
                <w:bCs/>
                <w:sz w:val="24"/>
                <w:szCs w:val="24"/>
              </w:rPr>
              <w:t xml:space="preserve">Các cơ sở giáo dục </w:t>
            </w:r>
            <w:r w:rsidRPr="0055011B">
              <w:rPr>
                <w:rFonts w:ascii="Times New Roman" w:hAnsi="Times New Roman" w:cs="Times New Roman"/>
                <w:i/>
                <w:iCs/>
                <w:sz w:val="24"/>
                <w:szCs w:val="24"/>
              </w:rPr>
              <w:t>(17 đơn vị)</w:t>
            </w:r>
          </w:p>
        </w:tc>
        <w:tc>
          <w:tcPr>
            <w:tcW w:w="4961" w:type="dxa"/>
            <w:tcBorders>
              <w:top w:val="single" w:sz="4" w:space="0" w:color="auto"/>
              <w:left w:val="nil"/>
              <w:bottom w:val="single" w:sz="4" w:space="0" w:color="000000"/>
              <w:right w:val="single" w:sz="4" w:space="0" w:color="000000"/>
            </w:tcBorders>
            <w:vAlign w:val="center"/>
          </w:tcPr>
          <w:p w14:paraId="6C4239EA"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b/>
                <w:bCs/>
                <w:sz w:val="24"/>
                <w:szCs w:val="24"/>
              </w:rPr>
              <w:t> </w:t>
            </w:r>
          </w:p>
        </w:tc>
      </w:tr>
      <w:tr w:rsidR="0055011B" w:rsidRPr="0055011B" w14:paraId="3806A822"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09A071E2" w14:textId="77777777" w:rsidR="00AA6CD3" w:rsidRPr="0055011B" w:rsidRDefault="00AA6CD3" w:rsidP="00280A07">
            <w:pPr>
              <w:spacing w:after="0" w:line="240" w:lineRule="auto"/>
              <w:jc w:val="center"/>
              <w:rPr>
                <w:rFonts w:ascii="Times New Roman" w:hAnsi="Times New Roman" w:cs="Times New Roman"/>
                <w:b/>
                <w:bCs/>
                <w:sz w:val="24"/>
                <w:szCs w:val="24"/>
              </w:rPr>
            </w:pPr>
            <w:r w:rsidRPr="0055011B">
              <w:rPr>
                <w:rFonts w:ascii="Times New Roman" w:hAnsi="Times New Roman" w:cs="Times New Roman"/>
                <w:sz w:val="24"/>
                <w:szCs w:val="24"/>
              </w:rPr>
              <w:t>1</w:t>
            </w:r>
          </w:p>
        </w:tc>
        <w:tc>
          <w:tcPr>
            <w:tcW w:w="4678" w:type="dxa"/>
            <w:tcBorders>
              <w:top w:val="nil"/>
              <w:left w:val="nil"/>
              <w:bottom w:val="single" w:sz="4" w:space="0" w:color="auto"/>
              <w:right w:val="single" w:sz="4" w:space="0" w:color="000000"/>
            </w:tcBorders>
            <w:vAlign w:val="center"/>
          </w:tcPr>
          <w:p w14:paraId="6B3D944F" w14:textId="77777777" w:rsidR="00AA6CD3" w:rsidRPr="0055011B" w:rsidRDefault="00AA6CD3" w:rsidP="00280A07">
            <w:pPr>
              <w:spacing w:after="0" w:line="240" w:lineRule="auto"/>
              <w:jc w:val="both"/>
              <w:rPr>
                <w:rFonts w:ascii="Times New Roman" w:hAnsi="Times New Roman" w:cs="Times New Roman"/>
                <w:b/>
                <w:bCs/>
                <w:sz w:val="24"/>
                <w:szCs w:val="24"/>
              </w:rPr>
            </w:pPr>
            <w:r w:rsidRPr="0055011B">
              <w:rPr>
                <w:rFonts w:ascii="Times New Roman" w:hAnsi="Times New Roman" w:cs="Times New Roman"/>
                <w:sz w:val="24"/>
                <w:szCs w:val="24"/>
              </w:rPr>
              <w:t>Trường THPT Cô Tô</w:t>
            </w:r>
          </w:p>
        </w:tc>
        <w:tc>
          <w:tcPr>
            <w:tcW w:w="4961" w:type="dxa"/>
            <w:tcBorders>
              <w:top w:val="nil"/>
              <w:left w:val="nil"/>
              <w:bottom w:val="single" w:sz="4" w:space="0" w:color="000000"/>
              <w:right w:val="single" w:sz="4" w:space="0" w:color="000000"/>
            </w:tcBorders>
            <w:vAlign w:val="center"/>
          </w:tcPr>
          <w:p w14:paraId="346F9728" w14:textId="77777777" w:rsidR="00AA6CD3" w:rsidRPr="0055011B" w:rsidRDefault="00AA6CD3" w:rsidP="00280A07">
            <w:pPr>
              <w:spacing w:after="0" w:line="240" w:lineRule="auto"/>
              <w:rPr>
                <w:rFonts w:ascii="Times New Roman" w:hAnsi="Times New Roman" w:cs="Times New Roman"/>
                <w:b/>
                <w:bCs/>
                <w:sz w:val="24"/>
                <w:szCs w:val="24"/>
              </w:rPr>
            </w:pPr>
            <w:r w:rsidRPr="0055011B">
              <w:rPr>
                <w:rFonts w:ascii="Times New Roman" w:hAnsi="Times New Roman" w:cs="Times New Roman"/>
                <w:sz w:val="24"/>
                <w:szCs w:val="24"/>
              </w:rPr>
              <w:t>VB số 69/BC-THPTCT ngày 09/3/2026</w:t>
            </w:r>
          </w:p>
        </w:tc>
      </w:tr>
      <w:tr w:rsidR="0055011B" w:rsidRPr="0055011B" w14:paraId="311CA6C7"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726CE894"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2</w:t>
            </w:r>
          </w:p>
        </w:tc>
        <w:tc>
          <w:tcPr>
            <w:tcW w:w="4678" w:type="dxa"/>
            <w:tcBorders>
              <w:top w:val="single" w:sz="4" w:space="0" w:color="auto"/>
              <w:left w:val="nil"/>
              <w:bottom w:val="single" w:sz="4" w:space="0" w:color="000000"/>
              <w:right w:val="single" w:sz="4" w:space="0" w:color="000000"/>
            </w:tcBorders>
            <w:vAlign w:val="center"/>
          </w:tcPr>
          <w:p w14:paraId="572379DD"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Hạ Long</w:t>
            </w:r>
          </w:p>
        </w:tc>
        <w:tc>
          <w:tcPr>
            <w:tcW w:w="4961" w:type="dxa"/>
            <w:tcBorders>
              <w:top w:val="nil"/>
              <w:left w:val="nil"/>
              <w:bottom w:val="single" w:sz="4" w:space="0" w:color="000000"/>
              <w:right w:val="single" w:sz="4" w:space="0" w:color="000000"/>
            </w:tcBorders>
            <w:vAlign w:val="center"/>
          </w:tcPr>
          <w:p w14:paraId="0706F61F"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85/BC-THPTHL ngày 10/3/2026</w:t>
            </w:r>
          </w:p>
        </w:tc>
      </w:tr>
      <w:tr w:rsidR="0055011B" w:rsidRPr="0055011B" w14:paraId="30985867"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3336FDE1"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3</w:t>
            </w:r>
          </w:p>
        </w:tc>
        <w:tc>
          <w:tcPr>
            <w:tcW w:w="4678" w:type="dxa"/>
            <w:tcBorders>
              <w:top w:val="nil"/>
              <w:left w:val="nil"/>
              <w:bottom w:val="single" w:sz="4" w:space="0" w:color="000000"/>
              <w:right w:val="single" w:sz="4" w:space="0" w:color="000000"/>
            </w:tcBorders>
            <w:vAlign w:val="center"/>
          </w:tcPr>
          <w:p w14:paraId="5FB6758E"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Trần Phú</w:t>
            </w:r>
          </w:p>
        </w:tc>
        <w:tc>
          <w:tcPr>
            <w:tcW w:w="4961" w:type="dxa"/>
            <w:tcBorders>
              <w:top w:val="nil"/>
              <w:left w:val="nil"/>
              <w:bottom w:val="single" w:sz="4" w:space="0" w:color="000000"/>
              <w:right w:val="single" w:sz="4" w:space="0" w:color="000000"/>
            </w:tcBorders>
            <w:vAlign w:val="center"/>
          </w:tcPr>
          <w:p w14:paraId="75C8BA19"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139/THPTTP ngày 09/3/2026</w:t>
            </w:r>
          </w:p>
        </w:tc>
      </w:tr>
      <w:tr w:rsidR="0055011B" w:rsidRPr="0055011B" w14:paraId="374B96D5"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5F84430E"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4</w:t>
            </w:r>
          </w:p>
        </w:tc>
        <w:tc>
          <w:tcPr>
            <w:tcW w:w="4678" w:type="dxa"/>
            <w:tcBorders>
              <w:top w:val="nil"/>
              <w:left w:val="nil"/>
              <w:bottom w:val="single" w:sz="4" w:space="0" w:color="000000"/>
              <w:right w:val="single" w:sz="4" w:space="0" w:color="000000"/>
            </w:tcBorders>
            <w:vAlign w:val="center"/>
          </w:tcPr>
          <w:p w14:paraId="700D4F8B"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Lý Thường Kiệt</w:t>
            </w:r>
          </w:p>
        </w:tc>
        <w:tc>
          <w:tcPr>
            <w:tcW w:w="4961" w:type="dxa"/>
            <w:tcBorders>
              <w:top w:val="nil"/>
              <w:left w:val="nil"/>
              <w:bottom w:val="single" w:sz="4" w:space="0" w:color="000000"/>
              <w:right w:val="single" w:sz="4" w:space="0" w:color="000000"/>
            </w:tcBorders>
            <w:vAlign w:val="center"/>
          </w:tcPr>
          <w:p w14:paraId="49B17112"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61/BC-THPTLYK ngày 12/3/2026</w:t>
            </w:r>
          </w:p>
        </w:tc>
      </w:tr>
      <w:tr w:rsidR="0055011B" w:rsidRPr="0055011B" w14:paraId="4305F358"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69E6344E"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5</w:t>
            </w:r>
          </w:p>
        </w:tc>
        <w:tc>
          <w:tcPr>
            <w:tcW w:w="4678" w:type="dxa"/>
            <w:tcBorders>
              <w:top w:val="nil"/>
              <w:left w:val="nil"/>
              <w:bottom w:val="single" w:sz="4" w:space="0" w:color="000000"/>
              <w:right w:val="single" w:sz="4" w:space="0" w:color="000000"/>
            </w:tcBorders>
            <w:vAlign w:val="center"/>
          </w:tcPr>
          <w:p w14:paraId="3F7186C0"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Đông Thành</w:t>
            </w:r>
          </w:p>
        </w:tc>
        <w:tc>
          <w:tcPr>
            <w:tcW w:w="4961" w:type="dxa"/>
            <w:tcBorders>
              <w:top w:val="nil"/>
              <w:left w:val="nil"/>
              <w:bottom w:val="single" w:sz="4" w:space="0" w:color="000000"/>
              <w:right w:val="single" w:sz="4" w:space="0" w:color="000000"/>
            </w:tcBorders>
            <w:vAlign w:val="center"/>
          </w:tcPr>
          <w:p w14:paraId="014B5B9B"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62/CV-THPTĐT ngày 12/3/2026</w:t>
            </w:r>
          </w:p>
        </w:tc>
      </w:tr>
      <w:tr w:rsidR="0055011B" w:rsidRPr="0055011B" w14:paraId="3B77D693"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56554CFD"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6</w:t>
            </w:r>
          </w:p>
        </w:tc>
        <w:tc>
          <w:tcPr>
            <w:tcW w:w="4678" w:type="dxa"/>
            <w:tcBorders>
              <w:top w:val="nil"/>
              <w:left w:val="nil"/>
              <w:bottom w:val="single" w:sz="4" w:space="0" w:color="000000"/>
              <w:right w:val="single" w:sz="4" w:space="0" w:color="000000"/>
            </w:tcBorders>
            <w:vAlign w:val="center"/>
          </w:tcPr>
          <w:p w14:paraId="217758EF"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Đông Triều</w:t>
            </w:r>
          </w:p>
        </w:tc>
        <w:tc>
          <w:tcPr>
            <w:tcW w:w="4961" w:type="dxa"/>
            <w:tcBorders>
              <w:top w:val="nil"/>
              <w:left w:val="nil"/>
              <w:bottom w:val="single" w:sz="4" w:space="0" w:color="000000"/>
              <w:right w:val="single" w:sz="4" w:space="0" w:color="000000"/>
            </w:tcBorders>
            <w:vAlign w:val="center"/>
          </w:tcPr>
          <w:p w14:paraId="7A9B8630"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45/BC-THPTĐTr ngày 12/3/2026</w:t>
            </w:r>
          </w:p>
        </w:tc>
      </w:tr>
      <w:tr w:rsidR="0055011B" w:rsidRPr="0055011B" w14:paraId="73457429"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7F6F980B"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7</w:t>
            </w:r>
          </w:p>
        </w:tc>
        <w:tc>
          <w:tcPr>
            <w:tcW w:w="4678" w:type="dxa"/>
            <w:tcBorders>
              <w:top w:val="nil"/>
              <w:left w:val="nil"/>
              <w:bottom w:val="single" w:sz="4" w:space="0" w:color="000000"/>
              <w:right w:val="single" w:sz="4" w:space="0" w:color="000000"/>
            </w:tcBorders>
            <w:vAlign w:val="center"/>
          </w:tcPr>
          <w:p w14:paraId="7728EB9C"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Hoàng Hoa Thám</w:t>
            </w:r>
          </w:p>
        </w:tc>
        <w:tc>
          <w:tcPr>
            <w:tcW w:w="4961" w:type="dxa"/>
            <w:tcBorders>
              <w:top w:val="nil"/>
              <w:left w:val="nil"/>
              <w:bottom w:val="single" w:sz="4" w:space="0" w:color="000000"/>
              <w:right w:val="single" w:sz="4" w:space="0" w:color="000000"/>
            </w:tcBorders>
            <w:vAlign w:val="center"/>
          </w:tcPr>
          <w:p w14:paraId="77E3A532"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55/THPTHHT ngày 12/3/2026</w:t>
            </w:r>
          </w:p>
        </w:tc>
      </w:tr>
      <w:tr w:rsidR="0055011B" w:rsidRPr="0055011B" w14:paraId="305B9E27"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4A86329E"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8</w:t>
            </w:r>
          </w:p>
        </w:tc>
        <w:tc>
          <w:tcPr>
            <w:tcW w:w="4678" w:type="dxa"/>
            <w:tcBorders>
              <w:top w:val="nil"/>
              <w:left w:val="nil"/>
              <w:bottom w:val="single" w:sz="4" w:space="0" w:color="000000"/>
              <w:right w:val="single" w:sz="4" w:space="0" w:color="000000"/>
            </w:tcBorders>
            <w:vAlign w:val="center"/>
          </w:tcPr>
          <w:p w14:paraId="1950BCA1"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Lê Chân</w:t>
            </w:r>
          </w:p>
        </w:tc>
        <w:tc>
          <w:tcPr>
            <w:tcW w:w="4961" w:type="dxa"/>
            <w:tcBorders>
              <w:top w:val="nil"/>
              <w:left w:val="nil"/>
              <w:bottom w:val="single" w:sz="4" w:space="0" w:color="000000"/>
              <w:right w:val="single" w:sz="4" w:space="0" w:color="000000"/>
            </w:tcBorders>
            <w:vAlign w:val="center"/>
          </w:tcPr>
          <w:p w14:paraId="49612F2D"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68/BC-THPTLC ngày 13/3/2026</w:t>
            </w:r>
          </w:p>
        </w:tc>
      </w:tr>
      <w:tr w:rsidR="0055011B" w:rsidRPr="0055011B" w14:paraId="79B8FEAD"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45CEF89D"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9</w:t>
            </w:r>
          </w:p>
        </w:tc>
        <w:tc>
          <w:tcPr>
            <w:tcW w:w="4678" w:type="dxa"/>
            <w:tcBorders>
              <w:top w:val="nil"/>
              <w:left w:val="nil"/>
              <w:bottom w:val="single" w:sz="4" w:space="0" w:color="000000"/>
              <w:right w:val="single" w:sz="4" w:space="0" w:color="000000"/>
            </w:tcBorders>
            <w:vAlign w:val="center"/>
          </w:tcPr>
          <w:p w14:paraId="30246C96"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Minh Hà</w:t>
            </w:r>
          </w:p>
        </w:tc>
        <w:tc>
          <w:tcPr>
            <w:tcW w:w="4961" w:type="dxa"/>
            <w:tcBorders>
              <w:top w:val="nil"/>
              <w:left w:val="nil"/>
              <w:bottom w:val="single" w:sz="4" w:space="0" w:color="000000"/>
              <w:right w:val="single" w:sz="4" w:space="0" w:color="000000"/>
            </w:tcBorders>
            <w:vAlign w:val="center"/>
          </w:tcPr>
          <w:p w14:paraId="00669043"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60/CV-THPTMH ngày 13/3/2026</w:t>
            </w:r>
          </w:p>
        </w:tc>
      </w:tr>
      <w:tr w:rsidR="0055011B" w:rsidRPr="0055011B" w14:paraId="297D27CC"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490F36B9"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10</w:t>
            </w:r>
          </w:p>
        </w:tc>
        <w:tc>
          <w:tcPr>
            <w:tcW w:w="4678" w:type="dxa"/>
            <w:tcBorders>
              <w:top w:val="nil"/>
              <w:left w:val="nil"/>
              <w:bottom w:val="single" w:sz="4" w:space="0" w:color="000000"/>
              <w:right w:val="single" w:sz="4" w:space="0" w:color="000000"/>
            </w:tcBorders>
            <w:vAlign w:val="center"/>
          </w:tcPr>
          <w:p w14:paraId="67B33371"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Mông Dương</w:t>
            </w:r>
          </w:p>
        </w:tc>
        <w:tc>
          <w:tcPr>
            <w:tcW w:w="4961" w:type="dxa"/>
            <w:tcBorders>
              <w:top w:val="nil"/>
              <w:left w:val="nil"/>
              <w:bottom w:val="single" w:sz="4" w:space="0" w:color="000000"/>
              <w:right w:val="single" w:sz="4" w:space="0" w:color="000000"/>
            </w:tcBorders>
            <w:vAlign w:val="center"/>
          </w:tcPr>
          <w:p w14:paraId="60C966E4"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102/BC-THPTLC ngày 12/3/2026</w:t>
            </w:r>
          </w:p>
        </w:tc>
      </w:tr>
      <w:tr w:rsidR="0055011B" w:rsidRPr="0055011B" w14:paraId="52009782"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416C9753"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lastRenderedPageBreak/>
              <w:t>11</w:t>
            </w:r>
          </w:p>
        </w:tc>
        <w:tc>
          <w:tcPr>
            <w:tcW w:w="4678" w:type="dxa"/>
            <w:tcBorders>
              <w:top w:val="nil"/>
              <w:left w:val="nil"/>
              <w:bottom w:val="single" w:sz="4" w:space="0" w:color="000000"/>
              <w:right w:val="single" w:sz="4" w:space="0" w:color="000000"/>
            </w:tcBorders>
            <w:vAlign w:val="center"/>
          </w:tcPr>
          <w:p w14:paraId="7DF6194D"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Quảng Hà</w:t>
            </w:r>
          </w:p>
        </w:tc>
        <w:tc>
          <w:tcPr>
            <w:tcW w:w="4961" w:type="dxa"/>
            <w:tcBorders>
              <w:top w:val="nil"/>
              <w:left w:val="nil"/>
              <w:bottom w:val="single" w:sz="4" w:space="0" w:color="000000"/>
              <w:right w:val="single" w:sz="4" w:space="0" w:color="000000"/>
            </w:tcBorders>
            <w:vAlign w:val="center"/>
          </w:tcPr>
          <w:p w14:paraId="65358A1E"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74/THPTQH ngày 12/3/2026</w:t>
            </w:r>
          </w:p>
        </w:tc>
      </w:tr>
      <w:tr w:rsidR="0055011B" w:rsidRPr="0055011B" w14:paraId="23807B91"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7BC144AB"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12</w:t>
            </w:r>
          </w:p>
        </w:tc>
        <w:tc>
          <w:tcPr>
            <w:tcW w:w="4678" w:type="dxa"/>
            <w:tcBorders>
              <w:top w:val="nil"/>
              <w:left w:val="nil"/>
              <w:bottom w:val="single" w:sz="4" w:space="0" w:color="000000"/>
              <w:right w:val="single" w:sz="4" w:space="0" w:color="000000"/>
            </w:tcBorders>
            <w:vAlign w:val="center"/>
          </w:tcPr>
          <w:p w14:paraId="40744A49"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THCS&amp;THPT Quảng La</w:t>
            </w:r>
          </w:p>
        </w:tc>
        <w:tc>
          <w:tcPr>
            <w:tcW w:w="4961" w:type="dxa"/>
            <w:tcBorders>
              <w:top w:val="nil"/>
              <w:left w:val="nil"/>
              <w:bottom w:val="single" w:sz="4" w:space="0" w:color="000000"/>
              <w:right w:val="single" w:sz="4" w:space="0" w:color="000000"/>
            </w:tcBorders>
            <w:vAlign w:val="center"/>
          </w:tcPr>
          <w:p w14:paraId="4852973B"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137/BC-THCS&amp;THPTQL ngày 13/3/2026</w:t>
            </w:r>
          </w:p>
        </w:tc>
      </w:tr>
      <w:tr w:rsidR="0055011B" w:rsidRPr="0055011B" w14:paraId="4A5B628F"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131127F2"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13</w:t>
            </w:r>
          </w:p>
        </w:tc>
        <w:tc>
          <w:tcPr>
            <w:tcW w:w="4678" w:type="dxa"/>
            <w:tcBorders>
              <w:top w:val="nil"/>
              <w:left w:val="nil"/>
              <w:bottom w:val="single" w:sz="4" w:space="0" w:color="000000"/>
              <w:right w:val="single" w:sz="4" w:space="0" w:color="000000"/>
            </w:tcBorders>
            <w:vAlign w:val="center"/>
          </w:tcPr>
          <w:p w14:paraId="14362038"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THCS&amp;THPT Hoành Mô</w:t>
            </w:r>
          </w:p>
        </w:tc>
        <w:tc>
          <w:tcPr>
            <w:tcW w:w="4961" w:type="dxa"/>
            <w:tcBorders>
              <w:top w:val="nil"/>
              <w:left w:val="nil"/>
              <w:bottom w:val="single" w:sz="4" w:space="0" w:color="000000"/>
              <w:right w:val="single" w:sz="4" w:space="0" w:color="000000"/>
            </w:tcBorders>
            <w:vAlign w:val="center"/>
          </w:tcPr>
          <w:p w14:paraId="7B7ECBBF"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151/BC-THCS&amp;THPTHM ngày 13/3/2026</w:t>
            </w:r>
          </w:p>
        </w:tc>
      </w:tr>
      <w:tr w:rsidR="0055011B" w:rsidRPr="0055011B" w14:paraId="3DA7DF88" w14:textId="77777777" w:rsidTr="007A247F">
        <w:trPr>
          <w:trHeight w:val="735"/>
        </w:trPr>
        <w:tc>
          <w:tcPr>
            <w:tcW w:w="709" w:type="dxa"/>
            <w:tcBorders>
              <w:top w:val="nil"/>
              <w:left w:val="single" w:sz="4" w:space="0" w:color="000000"/>
              <w:bottom w:val="single" w:sz="4" w:space="0" w:color="000000"/>
              <w:right w:val="single" w:sz="4" w:space="0" w:color="000000"/>
            </w:tcBorders>
            <w:vAlign w:val="center"/>
          </w:tcPr>
          <w:p w14:paraId="2EE0F1AD"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14</w:t>
            </w:r>
          </w:p>
        </w:tc>
        <w:tc>
          <w:tcPr>
            <w:tcW w:w="4678" w:type="dxa"/>
            <w:tcBorders>
              <w:top w:val="nil"/>
              <w:left w:val="nil"/>
              <w:bottom w:val="single" w:sz="4" w:space="0" w:color="000000"/>
              <w:right w:val="single" w:sz="4" w:space="0" w:color="000000"/>
            </w:tcBorders>
            <w:vAlign w:val="center"/>
          </w:tcPr>
          <w:p w14:paraId="06A438A4"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Bãi Cháy</w:t>
            </w:r>
          </w:p>
        </w:tc>
        <w:tc>
          <w:tcPr>
            <w:tcW w:w="4961" w:type="dxa"/>
            <w:tcBorders>
              <w:top w:val="nil"/>
              <w:left w:val="nil"/>
              <w:bottom w:val="single" w:sz="4" w:space="0" w:color="000000"/>
              <w:right w:val="single" w:sz="4" w:space="0" w:color="000000"/>
            </w:tcBorders>
            <w:vAlign w:val="center"/>
          </w:tcPr>
          <w:p w14:paraId="651DA74B"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94/CV-THPTBC ngày 12/3/2026</w:t>
            </w:r>
          </w:p>
        </w:tc>
      </w:tr>
      <w:tr w:rsidR="0055011B" w:rsidRPr="0055011B" w14:paraId="0010FC6B" w14:textId="77777777" w:rsidTr="007535A5">
        <w:trPr>
          <w:trHeight w:val="735"/>
        </w:trPr>
        <w:tc>
          <w:tcPr>
            <w:tcW w:w="709" w:type="dxa"/>
            <w:tcBorders>
              <w:top w:val="nil"/>
              <w:left w:val="single" w:sz="4" w:space="0" w:color="000000"/>
              <w:bottom w:val="single" w:sz="4" w:space="0" w:color="auto"/>
              <w:right w:val="single" w:sz="4" w:space="0" w:color="000000"/>
            </w:tcBorders>
            <w:vAlign w:val="center"/>
          </w:tcPr>
          <w:p w14:paraId="6C3744D6" w14:textId="77777777"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15</w:t>
            </w:r>
          </w:p>
        </w:tc>
        <w:tc>
          <w:tcPr>
            <w:tcW w:w="4678" w:type="dxa"/>
            <w:tcBorders>
              <w:top w:val="nil"/>
              <w:left w:val="nil"/>
              <w:bottom w:val="single" w:sz="4" w:space="0" w:color="auto"/>
              <w:right w:val="single" w:sz="4" w:space="0" w:color="000000"/>
            </w:tcBorders>
            <w:vAlign w:val="center"/>
          </w:tcPr>
          <w:p w14:paraId="1F58BD2E" w14:textId="77777777"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Bạch Đằng</w:t>
            </w:r>
          </w:p>
        </w:tc>
        <w:tc>
          <w:tcPr>
            <w:tcW w:w="4961" w:type="dxa"/>
            <w:tcBorders>
              <w:top w:val="nil"/>
              <w:left w:val="nil"/>
              <w:bottom w:val="single" w:sz="4" w:space="0" w:color="auto"/>
              <w:right w:val="single" w:sz="4" w:space="0" w:color="000000"/>
            </w:tcBorders>
            <w:vAlign w:val="center"/>
          </w:tcPr>
          <w:p w14:paraId="2A5E55DE" w14:textId="77777777"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68/BC-THPTBĐ ngày 13/3/2026</w:t>
            </w:r>
          </w:p>
        </w:tc>
      </w:tr>
      <w:tr w:rsidR="0055011B" w:rsidRPr="0055011B" w14:paraId="41E9BA92" w14:textId="77777777" w:rsidTr="007535A5">
        <w:trPr>
          <w:trHeight w:val="735"/>
        </w:trPr>
        <w:tc>
          <w:tcPr>
            <w:tcW w:w="709" w:type="dxa"/>
            <w:tcBorders>
              <w:top w:val="single" w:sz="4" w:space="0" w:color="auto"/>
              <w:left w:val="single" w:sz="4" w:space="0" w:color="auto"/>
              <w:bottom w:val="single" w:sz="4" w:space="0" w:color="auto"/>
              <w:right w:val="single" w:sz="4" w:space="0" w:color="auto"/>
            </w:tcBorders>
            <w:vAlign w:val="center"/>
          </w:tcPr>
          <w:p w14:paraId="5047A94A" w14:textId="740DC1D6" w:rsidR="00AA6CD3" w:rsidRPr="0055011B" w:rsidRDefault="00AA6CD3" w:rsidP="00280A07">
            <w:pPr>
              <w:spacing w:after="0" w:line="240" w:lineRule="auto"/>
              <w:jc w:val="center"/>
              <w:rPr>
                <w:rFonts w:ascii="Times New Roman" w:hAnsi="Times New Roman" w:cs="Times New Roman"/>
                <w:sz w:val="24"/>
                <w:szCs w:val="24"/>
              </w:rPr>
            </w:pPr>
            <w:r w:rsidRPr="0055011B">
              <w:rPr>
                <w:rFonts w:ascii="Times New Roman" w:hAnsi="Times New Roman" w:cs="Times New Roman"/>
                <w:sz w:val="24"/>
                <w:szCs w:val="24"/>
              </w:rPr>
              <w:t>16</w:t>
            </w:r>
          </w:p>
        </w:tc>
        <w:tc>
          <w:tcPr>
            <w:tcW w:w="4678" w:type="dxa"/>
            <w:tcBorders>
              <w:top w:val="single" w:sz="4" w:space="0" w:color="auto"/>
              <w:left w:val="single" w:sz="4" w:space="0" w:color="auto"/>
              <w:bottom w:val="single" w:sz="4" w:space="0" w:color="auto"/>
              <w:right w:val="single" w:sz="4" w:space="0" w:color="auto"/>
            </w:tcBorders>
            <w:vAlign w:val="center"/>
          </w:tcPr>
          <w:p w14:paraId="68365F03" w14:textId="4ED231CB" w:rsidR="00AA6CD3" w:rsidRPr="0055011B" w:rsidRDefault="00AA6CD3" w:rsidP="00280A07">
            <w:pPr>
              <w:spacing w:after="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Vũ Văn Hiếu</w:t>
            </w:r>
          </w:p>
        </w:tc>
        <w:tc>
          <w:tcPr>
            <w:tcW w:w="4961" w:type="dxa"/>
            <w:tcBorders>
              <w:top w:val="single" w:sz="4" w:space="0" w:color="auto"/>
              <w:left w:val="single" w:sz="4" w:space="0" w:color="auto"/>
              <w:bottom w:val="single" w:sz="4" w:space="0" w:color="auto"/>
              <w:right w:val="single" w:sz="4" w:space="0" w:color="auto"/>
            </w:tcBorders>
            <w:vAlign w:val="center"/>
          </w:tcPr>
          <w:p w14:paraId="08E7DBD9" w14:textId="70CD06BE" w:rsidR="00AA6CD3" w:rsidRPr="0055011B" w:rsidRDefault="00AA6CD3" w:rsidP="00280A07">
            <w:pPr>
              <w:spacing w:after="0" w:line="240" w:lineRule="auto"/>
              <w:rPr>
                <w:rFonts w:ascii="Times New Roman" w:hAnsi="Times New Roman" w:cs="Times New Roman"/>
                <w:sz w:val="24"/>
                <w:szCs w:val="24"/>
              </w:rPr>
            </w:pPr>
            <w:r w:rsidRPr="0055011B">
              <w:rPr>
                <w:rFonts w:ascii="Times New Roman" w:hAnsi="Times New Roman" w:cs="Times New Roman"/>
                <w:sz w:val="24"/>
                <w:szCs w:val="24"/>
              </w:rPr>
              <w:t>VB số 114/BC-THPTVVH ngày 11/3/2026</w:t>
            </w:r>
          </w:p>
        </w:tc>
      </w:tr>
      <w:tr w:rsidR="0055011B" w:rsidRPr="0055011B" w14:paraId="4B1F9E67" w14:textId="77777777" w:rsidTr="007535A5">
        <w:trPr>
          <w:trHeight w:val="44"/>
        </w:trPr>
        <w:tc>
          <w:tcPr>
            <w:tcW w:w="709" w:type="dxa"/>
            <w:tcBorders>
              <w:top w:val="single" w:sz="4" w:space="0" w:color="auto"/>
              <w:left w:val="single" w:sz="4" w:space="0" w:color="auto"/>
              <w:bottom w:val="single" w:sz="4" w:space="0" w:color="auto"/>
              <w:right w:val="single" w:sz="4" w:space="0" w:color="auto"/>
            </w:tcBorders>
            <w:vAlign w:val="center"/>
          </w:tcPr>
          <w:p w14:paraId="6CABC60B" w14:textId="1F134AD7" w:rsidR="00AA6CD3" w:rsidRPr="0055011B" w:rsidRDefault="00AA6CD3" w:rsidP="00280A07">
            <w:pPr>
              <w:spacing w:before="120" w:after="120" w:line="240" w:lineRule="auto"/>
              <w:jc w:val="center"/>
              <w:rPr>
                <w:rFonts w:ascii="Times New Roman" w:hAnsi="Times New Roman" w:cs="Times New Roman"/>
                <w:sz w:val="24"/>
                <w:szCs w:val="24"/>
              </w:rPr>
            </w:pPr>
            <w:r w:rsidRPr="0055011B">
              <w:rPr>
                <w:rFonts w:ascii="Times New Roman" w:hAnsi="Times New Roman" w:cs="Times New Roman"/>
                <w:sz w:val="24"/>
                <w:szCs w:val="24"/>
              </w:rPr>
              <w:t>17</w:t>
            </w:r>
          </w:p>
        </w:tc>
        <w:tc>
          <w:tcPr>
            <w:tcW w:w="4678" w:type="dxa"/>
            <w:tcBorders>
              <w:top w:val="single" w:sz="4" w:space="0" w:color="auto"/>
              <w:left w:val="single" w:sz="4" w:space="0" w:color="auto"/>
              <w:bottom w:val="single" w:sz="4" w:space="0" w:color="auto"/>
              <w:right w:val="single" w:sz="4" w:space="0" w:color="auto"/>
            </w:tcBorders>
            <w:vAlign w:val="center"/>
          </w:tcPr>
          <w:p w14:paraId="14D97F39" w14:textId="422AEB2E" w:rsidR="00AA6CD3" w:rsidRPr="0055011B" w:rsidRDefault="00AA6CD3" w:rsidP="00280A07">
            <w:pPr>
              <w:spacing w:before="120" w:after="120" w:line="240" w:lineRule="auto"/>
              <w:jc w:val="both"/>
              <w:rPr>
                <w:rFonts w:ascii="Times New Roman" w:hAnsi="Times New Roman" w:cs="Times New Roman"/>
                <w:sz w:val="24"/>
                <w:szCs w:val="24"/>
              </w:rPr>
            </w:pPr>
            <w:r w:rsidRPr="0055011B">
              <w:rPr>
                <w:rFonts w:ascii="Times New Roman" w:hAnsi="Times New Roman" w:cs="Times New Roman"/>
                <w:sz w:val="24"/>
                <w:szCs w:val="24"/>
              </w:rPr>
              <w:t>Trường THPT Lê Quý Đôn</w:t>
            </w:r>
          </w:p>
        </w:tc>
        <w:tc>
          <w:tcPr>
            <w:tcW w:w="4961" w:type="dxa"/>
            <w:tcBorders>
              <w:top w:val="single" w:sz="4" w:space="0" w:color="auto"/>
              <w:left w:val="single" w:sz="4" w:space="0" w:color="auto"/>
              <w:bottom w:val="single" w:sz="4" w:space="0" w:color="auto"/>
              <w:right w:val="single" w:sz="4" w:space="0" w:color="auto"/>
            </w:tcBorders>
            <w:vAlign w:val="center"/>
          </w:tcPr>
          <w:p w14:paraId="76F25E7B" w14:textId="038D0BB9" w:rsidR="00AA6CD3" w:rsidRPr="0055011B" w:rsidRDefault="00AA6CD3" w:rsidP="00280A07">
            <w:pPr>
              <w:spacing w:before="120" w:after="120" w:line="240" w:lineRule="auto"/>
              <w:rPr>
                <w:rFonts w:ascii="Times New Roman" w:hAnsi="Times New Roman" w:cs="Times New Roman"/>
                <w:sz w:val="24"/>
                <w:szCs w:val="24"/>
              </w:rPr>
            </w:pPr>
            <w:r w:rsidRPr="0055011B">
              <w:rPr>
                <w:rFonts w:ascii="Times New Roman" w:hAnsi="Times New Roman" w:cs="Times New Roman"/>
                <w:sz w:val="24"/>
                <w:szCs w:val="24"/>
              </w:rPr>
              <w:t>VB số 98/BC-THPTLQĐ ngày 17/3/2026</w:t>
            </w:r>
          </w:p>
        </w:tc>
      </w:tr>
    </w:tbl>
    <w:p w14:paraId="27171F4E" w14:textId="7417EBEC" w:rsidR="00C71908" w:rsidRPr="0055011B" w:rsidRDefault="00C71908" w:rsidP="00280A07">
      <w:pPr>
        <w:spacing w:before="120" w:after="120" w:line="240" w:lineRule="auto"/>
        <w:jc w:val="both"/>
        <w:rPr>
          <w:rFonts w:ascii="Times New Roman" w:hAnsi="Times New Roman" w:cs="Times New Roman"/>
          <w:sz w:val="28"/>
          <w:szCs w:val="28"/>
        </w:rPr>
      </w:pPr>
    </w:p>
    <w:sectPr w:rsidR="00C71908" w:rsidRPr="0055011B" w:rsidSect="00E5554C">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291A9" w14:textId="77777777" w:rsidR="00765195" w:rsidRDefault="00765195" w:rsidP="00D42D63">
      <w:pPr>
        <w:spacing w:after="0" w:line="240" w:lineRule="auto"/>
      </w:pPr>
      <w:r>
        <w:separator/>
      </w:r>
    </w:p>
  </w:endnote>
  <w:endnote w:type="continuationSeparator" w:id="0">
    <w:p w14:paraId="4F92D1B5" w14:textId="77777777" w:rsidR="00765195" w:rsidRDefault="00765195" w:rsidP="00D42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D6F46" w14:textId="77777777" w:rsidR="00765195" w:rsidRDefault="00765195" w:rsidP="00D42D63">
      <w:pPr>
        <w:spacing w:after="0" w:line="240" w:lineRule="auto"/>
      </w:pPr>
      <w:r>
        <w:separator/>
      </w:r>
    </w:p>
  </w:footnote>
  <w:footnote w:type="continuationSeparator" w:id="0">
    <w:p w14:paraId="10DD1852" w14:textId="77777777" w:rsidR="00765195" w:rsidRDefault="00765195" w:rsidP="00D42D63">
      <w:pPr>
        <w:spacing w:after="0" w:line="240" w:lineRule="auto"/>
      </w:pPr>
      <w:r>
        <w:continuationSeparator/>
      </w:r>
    </w:p>
  </w:footnote>
  <w:footnote w:id="1">
    <w:p w14:paraId="00A457EF" w14:textId="77777777" w:rsidR="00F548BF" w:rsidRPr="00C45124" w:rsidRDefault="00F548BF" w:rsidP="00F548BF">
      <w:pPr>
        <w:pStyle w:val="FootnoteText"/>
      </w:pPr>
      <w:r w:rsidRPr="00C45124">
        <w:rPr>
          <w:rStyle w:val="FootnoteReference"/>
        </w:rPr>
        <w:footnoteRef/>
      </w:r>
      <w:r w:rsidRPr="00C45124">
        <w:t xml:space="preserve"> </w:t>
      </w:r>
      <w:r>
        <w:t>P</w:t>
      </w:r>
      <w:r w:rsidRPr="00C45124">
        <w:t xml:space="preserve">hương thức tuyển sinh THCS theo </w:t>
      </w:r>
      <w:r w:rsidRPr="00C45124">
        <w:rPr>
          <w:rStyle w:val="Strong"/>
          <w:rFonts w:eastAsiaTheme="majorEastAsia"/>
          <w:b w:val="0"/>
          <w:bCs w:val="0"/>
        </w:rPr>
        <w:t>phương thức xét tuyển được quy định</w:t>
      </w:r>
      <w:r w:rsidRPr="00C45124">
        <w:rPr>
          <w:b/>
          <w:bCs/>
        </w:rPr>
        <w:t xml:space="preserve"> </w:t>
      </w:r>
      <w:r w:rsidRPr="00C45124">
        <w:rPr>
          <w:rStyle w:val="Strong"/>
          <w:rFonts w:eastAsiaTheme="majorEastAsia"/>
          <w:b w:val="0"/>
          <w:bCs w:val="0"/>
        </w:rPr>
        <w:t>Điều 4</w:t>
      </w:r>
      <w:r w:rsidRPr="00C45124">
        <w:rPr>
          <w:b/>
          <w:bCs/>
        </w:rPr>
        <w:t xml:space="preserve">, </w:t>
      </w:r>
      <w:r w:rsidRPr="00C45124">
        <w:rPr>
          <w:rStyle w:val="Strong"/>
          <w:rFonts w:eastAsiaTheme="majorEastAsia"/>
          <w:b w:val="0"/>
          <w:bCs w:val="0"/>
        </w:rPr>
        <w:t>khoản 2</w:t>
      </w:r>
      <w:r w:rsidRPr="00C45124">
        <w:rPr>
          <w:b/>
          <w:bCs/>
        </w:rPr>
        <w:t>;</w:t>
      </w:r>
      <w:r w:rsidRPr="00C45124">
        <w:t xml:space="preserve"> Phương thức Tuyển sinh THPT (vào lớp 10)</w:t>
      </w:r>
      <w:r>
        <w:t xml:space="preserve"> </w:t>
      </w:r>
      <w:r w:rsidRPr="00C45124">
        <w:t>được quy định tại Điều 9, khoản 2</w:t>
      </w:r>
      <w:r w:rsidRPr="00C45124">
        <w:rPr>
          <w:b/>
          <w:bCs/>
        </w:rPr>
        <w:t xml:space="preserve"> </w:t>
      </w:r>
      <w:r w:rsidRPr="00C45124">
        <w:t>Thông tư 30/2024/TT-BGDĐT</w:t>
      </w:r>
    </w:p>
  </w:footnote>
  <w:footnote w:id="2">
    <w:p w14:paraId="5B28DD5A" w14:textId="208E63FB" w:rsidR="004A7F35" w:rsidRDefault="004A7F35" w:rsidP="004A7F35">
      <w:pPr>
        <w:pStyle w:val="FootnoteText"/>
      </w:pPr>
      <w:r>
        <w:rPr>
          <w:rStyle w:val="FootnoteReference"/>
        </w:rPr>
        <w:footnoteRef/>
      </w:r>
      <w:r>
        <w:t xml:space="preserve"> </w:t>
      </w:r>
      <w:r w:rsidR="00DE7311">
        <w:t>Theo</w:t>
      </w:r>
      <w:r w:rsidR="00941082">
        <w:t xml:space="preserve"> hướng dẫn tại</w:t>
      </w:r>
      <w:r w:rsidR="00DE7311">
        <w:t xml:space="preserve"> </w:t>
      </w:r>
      <w:r>
        <w:t xml:space="preserve">Công văn số 5176/STC-QLNS ngày 18/5/2026 </w:t>
      </w:r>
      <w:r w:rsidR="00941082">
        <w:t xml:space="preserve">của Sở Tài chính </w:t>
      </w:r>
      <w:r>
        <w:t xml:space="preserve">về việc </w:t>
      </w:r>
      <w:r w:rsidRPr="004A7F35">
        <w:t>hoàn thiện hồ sơ trình ban hành Quyết định quy định cơ chế thu và sử dụng mức thu dịch vụ tuyển sinh</w:t>
      </w:r>
      <w:r>
        <w:t>.</w:t>
      </w:r>
    </w:p>
  </w:footnote>
  <w:footnote w:id="3">
    <w:p w14:paraId="28D0DB64" w14:textId="77777777" w:rsidR="00DE7311" w:rsidRPr="00F56A1E" w:rsidRDefault="00DE7311" w:rsidP="00DE7311">
      <w:pPr>
        <w:pStyle w:val="NormalWeb"/>
        <w:spacing w:before="120" w:beforeAutospacing="0" w:after="120" w:afterAutospacing="0"/>
        <w:jc w:val="both"/>
        <w:rPr>
          <w:sz w:val="28"/>
          <w:szCs w:val="28"/>
        </w:rPr>
      </w:pPr>
      <w:r>
        <w:rPr>
          <w:rStyle w:val="FootnoteReference"/>
        </w:rPr>
        <w:footnoteRef/>
      </w:r>
      <w:r>
        <w:t xml:space="preserve"> </w:t>
      </w:r>
      <w:r>
        <w:rPr>
          <w:sz w:val="20"/>
          <w:szCs w:val="20"/>
        </w:rPr>
        <w:t>T</w:t>
      </w:r>
      <w:r w:rsidRPr="00F56A1E">
        <w:rPr>
          <w:sz w:val="20"/>
          <w:szCs w:val="20"/>
        </w:rPr>
        <w:t>hành viên hội đồng tuyển sinh cơ bản tính theo thừa giờ.</w:t>
      </w:r>
    </w:p>
  </w:footnote>
  <w:footnote w:id="4">
    <w:p w14:paraId="7F1BB9F4" w14:textId="160E8D72" w:rsidR="00EE4A80" w:rsidRPr="00CC5764" w:rsidRDefault="00EE4A80">
      <w:pPr>
        <w:pStyle w:val="FootnoteText"/>
        <w:rPr>
          <w:i/>
          <w:iCs/>
        </w:rPr>
      </w:pPr>
      <w:r>
        <w:rPr>
          <w:rStyle w:val="FootnoteReference"/>
        </w:rPr>
        <w:footnoteRef/>
      </w:r>
      <w:r>
        <w:t xml:space="preserve"> </w:t>
      </w:r>
      <w:r w:rsidR="00CC5764">
        <w:t xml:space="preserve">Tại Điều 3: Khoản </w:t>
      </w:r>
      <w:r w:rsidR="00CC5764" w:rsidRPr="00CC5764">
        <w:t>1</w:t>
      </w:r>
      <w:r w:rsidR="00CC5764">
        <w:t xml:space="preserve"> “</w:t>
      </w:r>
      <w:r w:rsidR="00CC5764" w:rsidRPr="00CC5764">
        <w:rPr>
          <w:i/>
          <w:iCs/>
        </w:rPr>
        <w:t>Thí sinh dự kỳ thi trung học phổ thông quốc gia với mục đích sử dụng kết quả thi để xét tuyển vào các trường trung cấp, cao đẳng và đại học”</w:t>
      </w:r>
      <w:r w:rsidR="00CC5764">
        <w:t xml:space="preserve">; Khoản 2 </w:t>
      </w:r>
      <w:r w:rsidR="00CC5764" w:rsidRPr="00CC5764">
        <w:rPr>
          <w:i/>
          <w:iCs/>
        </w:rPr>
        <w:t>“Thí sinh thuộc diện xét tuyển hoặc tuyển thẳng vào các trường đại học, cao đẳng, trung cấp”</w:t>
      </w:r>
      <w:r w:rsidR="00CC5764">
        <w:t xml:space="preserve">; Khoản 3 </w:t>
      </w:r>
      <w:r w:rsidR="00CC5764" w:rsidRPr="00CC5764">
        <w:rPr>
          <w:i/>
          <w:iCs/>
        </w:rPr>
        <w:t>“Thí sinh đăng ký tuyển sinh vào các ngành năng khiếu hoặc vào các trường tuyển sinh riêng”</w:t>
      </w:r>
    </w:p>
  </w:footnote>
  <w:footnote w:id="5">
    <w:p w14:paraId="6F30CBCE" w14:textId="77777777" w:rsidR="00E54528" w:rsidRDefault="00E54528" w:rsidP="00E54528">
      <w:pPr>
        <w:pStyle w:val="FootnoteText"/>
      </w:pPr>
      <w:r>
        <w:rPr>
          <w:rStyle w:val="FootnoteReference"/>
        </w:rPr>
        <w:footnoteRef/>
      </w:r>
      <w:r>
        <w:t xml:space="preserve"> Tại </w:t>
      </w:r>
      <w:r w:rsidRPr="0019565D">
        <w:t>Điều 14</w:t>
      </w:r>
      <w:r>
        <w:t xml:space="preserve"> </w:t>
      </w:r>
      <w:r w:rsidRPr="0019565D">
        <w:t>được sửa đổi, bổ sung theo quy định tại điểm a khoản 4 Điều 1 của Luật số 123/2025/QH15 sửa đổi, bổ sung một số điều của Luật Giáo dục</w:t>
      </w:r>
      <w:r>
        <w:t>: “1.......</w:t>
      </w:r>
      <w:r w:rsidRPr="0019565D">
        <w:t xml:space="preserve"> Nhà nước thực hiện phổ cập giáo dục mầm non cho trẻ em từ 03 tuổi đến 06 tuổi</w:t>
      </w:r>
      <w:r>
        <w:t>”</w:t>
      </w:r>
      <w:r w:rsidRPr="0019565D">
        <w:t>.</w:t>
      </w:r>
    </w:p>
  </w:footnote>
  <w:footnote w:id="6">
    <w:p w14:paraId="6D7E3CF8" w14:textId="59CA05ED" w:rsidR="00D719B9" w:rsidRDefault="00DE7311" w:rsidP="00D719B9">
      <w:pPr>
        <w:pStyle w:val="FootnoteText"/>
      </w:pPr>
      <w:r>
        <w:rPr>
          <w:rStyle w:val="FootnoteReference"/>
        </w:rPr>
        <w:footnoteRef/>
      </w:r>
      <w:r>
        <w:t xml:space="preserve"> </w:t>
      </w:r>
      <w:r w:rsidR="00D719B9">
        <w:t xml:space="preserve">Theo hướng dẫn tại Công văn số 5176/STC-QLNS ngày 18/5/2026 của Sở Tài chính về việc </w:t>
      </w:r>
      <w:r w:rsidR="00D719B9" w:rsidRPr="004A7F35">
        <w:t>hoàn thiện hồ sơ trình ban hành Quyết định quy định cơ chế thu và sử dụng mức thu dịch vụ tuyển sinh</w:t>
      </w:r>
      <w:r w:rsidR="00D719B9">
        <w:t>.</w:t>
      </w:r>
    </w:p>
    <w:p w14:paraId="4D655526" w14:textId="1EF5DDDF" w:rsidR="00DE7311" w:rsidRDefault="00DE7311">
      <w:pPr>
        <w:pStyle w:val="FootnoteText"/>
      </w:pPr>
    </w:p>
  </w:footnote>
  <w:footnote w:id="7">
    <w:p w14:paraId="273AB040" w14:textId="77777777" w:rsidR="00640247" w:rsidRPr="00C45124" w:rsidRDefault="00640247" w:rsidP="00640247">
      <w:pPr>
        <w:pStyle w:val="FootnoteText"/>
      </w:pPr>
      <w:r w:rsidRPr="00C45124">
        <w:rPr>
          <w:rStyle w:val="FootnoteReference"/>
        </w:rPr>
        <w:footnoteRef/>
      </w:r>
      <w:r w:rsidRPr="00C45124">
        <w:t xml:space="preserve"> </w:t>
      </w:r>
      <w:r>
        <w:t>P</w:t>
      </w:r>
      <w:r w:rsidRPr="00C45124">
        <w:t xml:space="preserve">hương thức tuyển sinh THCS theo </w:t>
      </w:r>
      <w:r w:rsidRPr="00C45124">
        <w:rPr>
          <w:rStyle w:val="Strong"/>
          <w:rFonts w:eastAsiaTheme="majorEastAsia"/>
          <w:b w:val="0"/>
          <w:bCs w:val="0"/>
        </w:rPr>
        <w:t>phương thức xét tuyển được quy định</w:t>
      </w:r>
      <w:r w:rsidRPr="00C45124">
        <w:rPr>
          <w:b/>
          <w:bCs/>
        </w:rPr>
        <w:t xml:space="preserve"> </w:t>
      </w:r>
      <w:r w:rsidRPr="00C45124">
        <w:rPr>
          <w:rStyle w:val="Strong"/>
          <w:rFonts w:eastAsiaTheme="majorEastAsia"/>
          <w:b w:val="0"/>
          <w:bCs w:val="0"/>
        </w:rPr>
        <w:t>Điều 4</w:t>
      </w:r>
      <w:r w:rsidRPr="00C45124">
        <w:rPr>
          <w:b/>
          <w:bCs/>
        </w:rPr>
        <w:t xml:space="preserve">, </w:t>
      </w:r>
      <w:r w:rsidRPr="00C45124">
        <w:rPr>
          <w:rStyle w:val="Strong"/>
          <w:rFonts w:eastAsiaTheme="majorEastAsia"/>
          <w:b w:val="0"/>
          <w:bCs w:val="0"/>
        </w:rPr>
        <w:t>khoản 2</w:t>
      </w:r>
      <w:r w:rsidRPr="00C45124">
        <w:rPr>
          <w:b/>
          <w:bCs/>
        </w:rPr>
        <w:t>;</w:t>
      </w:r>
      <w:r w:rsidRPr="00C45124">
        <w:t xml:space="preserve"> Phương thức Tuyển sinh THPT (vào lớp 10)</w:t>
      </w:r>
      <w:r>
        <w:t xml:space="preserve"> </w:t>
      </w:r>
      <w:r w:rsidRPr="00C45124">
        <w:t>được quy định tại Điều 9, khoản 2</w:t>
      </w:r>
      <w:r w:rsidRPr="00C45124">
        <w:rPr>
          <w:b/>
          <w:bCs/>
        </w:rPr>
        <w:t xml:space="preserve"> </w:t>
      </w:r>
      <w:r w:rsidRPr="00C45124">
        <w:t>Thông tư 30/2024/TT-BGDĐT</w:t>
      </w:r>
    </w:p>
  </w:footnote>
  <w:footnote w:id="8">
    <w:p w14:paraId="11885D1F" w14:textId="77777777" w:rsidR="00640247" w:rsidRDefault="00640247" w:rsidP="00640247">
      <w:pPr>
        <w:pStyle w:val="FootnoteText"/>
      </w:pPr>
      <w:r>
        <w:rPr>
          <w:rStyle w:val="FootnoteReference"/>
        </w:rPr>
        <w:footnoteRef/>
      </w:r>
      <w:r>
        <w:t xml:space="preserve"> Theo hướng dẫn tại Công văn số 5176/STC-QLNS ngày 18/5/2026 của Sở Tài chính về việc </w:t>
      </w:r>
      <w:r w:rsidRPr="004A7F35">
        <w:t>hoàn thiện hồ sơ trình ban hành Quyết định quy định cơ chế thu và sử dụng mức thu dịch vụ tuyển sinh</w:t>
      </w:r>
      <w:r>
        <w:t>.</w:t>
      </w:r>
    </w:p>
  </w:footnote>
  <w:footnote w:id="9">
    <w:p w14:paraId="376927E2" w14:textId="77777777" w:rsidR="00640247" w:rsidRPr="00F56A1E" w:rsidRDefault="00640247" w:rsidP="00640247">
      <w:pPr>
        <w:pStyle w:val="NormalWeb"/>
        <w:spacing w:before="120" w:beforeAutospacing="0" w:after="120" w:afterAutospacing="0"/>
        <w:jc w:val="both"/>
        <w:rPr>
          <w:sz w:val="28"/>
          <w:szCs w:val="28"/>
        </w:rPr>
      </w:pPr>
      <w:r>
        <w:rPr>
          <w:rStyle w:val="FootnoteReference"/>
        </w:rPr>
        <w:footnoteRef/>
      </w:r>
      <w:r>
        <w:t xml:space="preserve"> </w:t>
      </w:r>
      <w:r>
        <w:rPr>
          <w:sz w:val="20"/>
          <w:szCs w:val="20"/>
        </w:rPr>
        <w:t>T</w:t>
      </w:r>
      <w:r w:rsidRPr="00F56A1E">
        <w:rPr>
          <w:sz w:val="20"/>
          <w:szCs w:val="20"/>
        </w:rPr>
        <w:t>hành viên hội đồng tuyển sinh cơ bản tính theo thừa giờ.</w:t>
      </w:r>
    </w:p>
  </w:footnote>
  <w:footnote w:id="10">
    <w:p w14:paraId="582BD6BA" w14:textId="77777777" w:rsidR="00640247" w:rsidRPr="00CC5764" w:rsidRDefault="00640247" w:rsidP="00640247">
      <w:pPr>
        <w:pStyle w:val="FootnoteText"/>
        <w:rPr>
          <w:i/>
          <w:iCs/>
        </w:rPr>
      </w:pPr>
      <w:r>
        <w:rPr>
          <w:rStyle w:val="FootnoteReference"/>
        </w:rPr>
        <w:footnoteRef/>
      </w:r>
      <w:r>
        <w:t xml:space="preserve"> Tại Điều 3: Khoản </w:t>
      </w:r>
      <w:r w:rsidRPr="00CC5764">
        <w:t>1</w:t>
      </w:r>
      <w:r>
        <w:t xml:space="preserve"> “</w:t>
      </w:r>
      <w:r w:rsidRPr="00CC5764">
        <w:rPr>
          <w:i/>
          <w:iCs/>
        </w:rPr>
        <w:t>Thí sinh dự kỳ thi trung học phổ thông quốc gia với mục đích sử dụng kết quả thi để xét tuyển vào các trường trung cấp, cao đẳng và đại học”</w:t>
      </w:r>
      <w:r>
        <w:t xml:space="preserve">; Khoản 2 </w:t>
      </w:r>
      <w:r w:rsidRPr="00CC5764">
        <w:rPr>
          <w:i/>
          <w:iCs/>
        </w:rPr>
        <w:t>“Thí sinh thuộc diện xét tuyển hoặc tuyển thẳng vào các trường đại học, cao đẳng, trung cấp”</w:t>
      </w:r>
      <w:r>
        <w:t xml:space="preserve">; Khoản 3 </w:t>
      </w:r>
      <w:r w:rsidRPr="00CC5764">
        <w:rPr>
          <w:i/>
          <w:iCs/>
        </w:rPr>
        <w:t>“Thí sinh đăng ký tuyển sinh vào các ngành năng khiếu hoặc vào các trường tuyển sinh riêng”</w:t>
      </w:r>
    </w:p>
  </w:footnote>
  <w:footnote w:id="11">
    <w:p w14:paraId="24D97E4E" w14:textId="77777777" w:rsidR="00640247" w:rsidRDefault="00640247" w:rsidP="00640247">
      <w:pPr>
        <w:pStyle w:val="FootnoteText"/>
      </w:pPr>
      <w:r>
        <w:rPr>
          <w:rStyle w:val="FootnoteReference"/>
        </w:rPr>
        <w:footnoteRef/>
      </w:r>
      <w:r>
        <w:t xml:space="preserve"> Tại </w:t>
      </w:r>
      <w:r w:rsidRPr="0019565D">
        <w:t>Điều 14</w:t>
      </w:r>
      <w:r>
        <w:t xml:space="preserve"> </w:t>
      </w:r>
      <w:r w:rsidRPr="0019565D">
        <w:t>được sửa đổi, bổ sung theo quy định tại điểm a khoản 4 Điều 1 của Luật số 123/2025/QH15 sửa đổi, bổ sung một số điều của Luật Giáo dục</w:t>
      </w:r>
      <w:r>
        <w:t>: “1.......</w:t>
      </w:r>
      <w:r w:rsidRPr="0019565D">
        <w:t xml:space="preserve"> Nhà nước thực hiện phổ cập giáo dục mầm non cho trẻ em từ 03 tuổi đến 06 tuổi</w:t>
      </w:r>
      <w:r>
        <w:t>”</w:t>
      </w:r>
      <w:r w:rsidRPr="0019565D">
        <w:t>.</w:t>
      </w:r>
    </w:p>
  </w:footnote>
  <w:footnote w:id="12">
    <w:p w14:paraId="46CF3CEB" w14:textId="77777777" w:rsidR="00640247" w:rsidRDefault="00640247" w:rsidP="00640247">
      <w:pPr>
        <w:pStyle w:val="FootnoteText"/>
      </w:pPr>
      <w:r>
        <w:rPr>
          <w:rStyle w:val="FootnoteReference"/>
        </w:rPr>
        <w:footnoteRef/>
      </w:r>
      <w:r>
        <w:t xml:space="preserve"> Theo hướng dẫn tại Công văn số 5176/STC-QLNS ngày 18/5/2026 của Sở Tài chính về việc </w:t>
      </w:r>
      <w:r w:rsidRPr="004A7F35">
        <w:t>hoàn thiện hồ sơ trình ban hành Quyết định quy định cơ chế thu và sử dụng mức thu dịch vụ tuyển sinh</w:t>
      </w:r>
      <w:r>
        <w:t>.</w:t>
      </w:r>
    </w:p>
    <w:p w14:paraId="1760E142" w14:textId="77777777" w:rsidR="00640247" w:rsidRDefault="00640247" w:rsidP="006402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240603"/>
      <w:docPartObj>
        <w:docPartGallery w:val="Page Numbers (Top of Page)"/>
        <w:docPartUnique/>
      </w:docPartObj>
    </w:sdtPr>
    <w:sdtEndPr>
      <w:rPr>
        <w:rFonts w:ascii="Times New Roman" w:hAnsi="Times New Roman" w:cs="Times New Roman"/>
        <w:noProof/>
        <w:sz w:val="28"/>
        <w:szCs w:val="28"/>
      </w:rPr>
    </w:sdtEndPr>
    <w:sdtContent>
      <w:p w14:paraId="569A16E4" w14:textId="73AB9F74" w:rsidR="00333EA9" w:rsidRPr="006623E7" w:rsidRDefault="00333EA9" w:rsidP="006623E7">
        <w:pPr>
          <w:pStyle w:val="Header"/>
          <w:jc w:val="center"/>
          <w:rPr>
            <w:rFonts w:ascii="Times New Roman" w:hAnsi="Times New Roman" w:cs="Times New Roman"/>
            <w:sz w:val="28"/>
            <w:szCs w:val="28"/>
          </w:rPr>
        </w:pPr>
        <w:r w:rsidRPr="003556C1">
          <w:rPr>
            <w:rFonts w:ascii="Times New Roman" w:hAnsi="Times New Roman" w:cs="Times New Roman"/>
            <w:sz w:val="28"/>
            <w:szCs w:val="28"/>
          </w:rPr>
          <w:fldChar w:fldCharType="begin"/>
        </w:r>
        <w:r w:rsidRPr="003556C1">
          <w:rPr>
            <w:rFonts w:ascii="Times New Roman" w:hAnsi="Times New Roman" w:cs="Times New Roman"/>
            <w:sz w:val="28"/>
            <w:szCs w:val="28"/>
          </w:rPr>
          <w:instrText xml:space="preserve"> PAGE   \* MERGEFORMAT </w:instrText>
        </w:r>
        <w:r w:rsidRPr="003556C1">
          <w:rPr>
            <w:rFonts w:ascii="Times New Roman" w:hAnsi="Times New Roman" w:cs="Times New Roman"/>
            <w:sz w:val="28"/>
            <w:szCs w:val="28"/>
          </w:rPr>
          <w:fldChar w:fldCharType="separate"/>
        </w:r>
        <w:r w:rsidR="00590578">
          <w:rPr>
            <w:rFonts w:ascii="Times New Roman" w:hAnsi="Times New Roman" w:cs="Times New Roman"/>
            <w:noProof/>
            <w:sz w:val="28"/>
            <w:szCs w:val="28"/>
          </w:rPr>
          <w:t>8</w:t>
        </w:r>
        <w:r w:rsidRPr="003556C1">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E6901"/>
    <w:multiLevelType w:val="hybridMultilevel"/>
    <w:tmpl w:val="B07AE93E"/>
    <w:lvl w:ilvl="0" w:tplc="2D94DB2C">
      <w:start w:val="2"/>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1F2A4F8C"/>
    <w:multiLevelType w:val="hybridMultilevel"/>
    <w:tmpl w:val="7AE41482"/>
    <w:lvl w:ilvl="0" w:tplc="2EC814A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9A07075"/>
    <w:multiLevelType w:val="hybridMultilevel"/>
    <w:tmpl w:val="7C7E70B8"/>
    <w:lvl w:ilvl="0" w:tplc="B3B243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C4742D8"/>
    <w:multiLevelType w:val="hybridMultilevel"/>
    <w:tmpl w:val="7AE41482"/>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596F314A"/>
    <w:multiLevelType w:val="hybridMultilevel"/>
    <w:tmpl w:val="2A6AA0D2"/>
    <w:lvl w:ilvl="0" w:tplc="C4569C0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21F103B"/>
    <w:multiLevelType w:val="hybridMultilevel"/>
    <w:tmpl w:val="D1ECD4B6"/>
    <w:lvl w:ilvl="0" w:tplc="235CD3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786998"/>
    <w:multiLevelType w:val="hybridMultilevel"/>
    <w:tmpl w:val="8C867AB0"/>
    <w:lvl w:ilvl="0" w:tplc="1242C02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672680367">
    <w:abstractNumId w:val="5"/>
  </w:num>
  <w:num w:numId="2" w16cid:durableId="822813203">
    <w:abstractNumId w:val="4"/>
  </w:num>
  <w:num w:numId="3" w16cid:durableId="1087071127">
    <w:abstractNumId w:val="2"/>
  </w:num>
  <w:num w:numId="4" w16cid:durableId="422529058">
    <w:abstractNumId w:val="6"/>
  </w:num>
  <w:num w:numId="5" w16cid:durableId="1342976029">
    <w:abstractNumId w:val="1"/>
  </w:num>
  <w:num w:numId="6" w16cid:durableId="479152395">
    <w:abstractNumId w:val="3"/>
  </w:num>
  <w:num w:numId="7" w16cid:durableId="90356123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2E1"/>
    <w:rsid w:val="00001E0F"/>
    <w:rsid w:val="000022E7"/>
    <w:rsid w:val="00004025"/>
    <w:rsid w:val="0000622A"/>
    <w:rsid w:val="0000718B"/>
    <w:rsid w:val="00007804"/>
    <w:rsid w:val="000078D9"/>
    <w:rsid w:val="000107FC"/>
    <w:rsid w:val="00010E98"/>
    <w:rsid w:val="00014FC1"/>
    <w:rsid w:val="000174C1"/>
    <w:rsid w:val="000219C5"/>
    <w:rsid w:val="00021CA8"/>
    <w:rsid w:val="00021D03"/>
    <w:rsid w:val="000220FA"/>
    <w:rsid w:val="00022345"/>
    <w:rsid w:val="000303BF"/>
    <w:rsid w:val="000308DC"/>
    <w:rsid w:val="00031A0D"/>
    <w:rsid w:val="00032F38"/>
    <w:rsid w:val="000336FB"/>
    <w:rsid w:val="00033912"/>
    <w:rsid w:val="00040E1D"/>
    <w:rsid w:val="00040F68"/>
    <w:rsid w:val="0004367D"/>
    <w:rsid w:val="0004482E"/>
    <w:rsid w:val="000451D7"/>
    <w:rsid w:val="0005374A"/>
    <w:rsid w:val="00055179"/>
    <w:rsid w:val="000568BF"/>
    <w:rsid w:val="000631C6"/>
    <w:rsid w:val="000641C1"/>
    <w:rsid w:val="00064C92"/>
    <w:rsid w:val="000666C7"/>
    <w:rsid w:val="000672A5"/>
    <w:rsid w:val="0007028D"/>
    <w:rsid w:val="0007266B"/>
    <w:rsid w:val="00081C24"/>
    <w:rsid w:val="00083A4E"/>
    <w:rsid w:val="00087D70"/>
    <w:rsid w:val="00092CFA"/>
    <w:rsid w:val="00092F88"/>
    <w:rsid w:val="00095D21"/>
    <w:rsid w:val="000961F5"/>
    <w:rsid w:val="00096334"/>
    <w:rsid w:val="0009690D"/>
    <w:rsid w:val="000A0180"/>
    <w:rsid w:val="000B0BBE"/>
    <w:rsid w:val="000B41D9"/>
    <w:rsid w:val="000B59B9"/>
    <w:rsid w:val="000B68E9"/>
    <w:rsid w:val="000B6C34"/>
    <w:rsid w:val="000B7DC1"/>
    <w:rsid w:val="000C024E"/>
    <w:rsid w:val="000C1658"/>
    <w:rsid w:val="000C17E3"/>
    <w:rsid w:val="000C315A"/>
    <w:rsid w:val="000C5C26"/>
    <w:rsid w:val="000C70B0"/>
    <w:rsid w:val="000D2FB2"/>
    <w:rsid w:val="000D346F"/>
    <w:rsid w:val="000D78BE"/>
    <w:rsid w:val="000E1590"/>
    <w:rsid w:val="000E2F5B"/>
    <w:rsid w:val="000E3DAA"/>
    <w:rsid w:val="000F2492"/>
    <w:rsid w:val="000F6F67"/>
    <w:rsid w:val="000F7104"/>
    <w:rsid w:val="00106FA5"/>
    <w:rsid w:val="00107ACA"/>
    <w:rsid w:val="001120B6"/>
    <w:rsid w:val="001152B0"/>
    <w:rsid w:val="001164B5"/>
    <w:rsid w:val="00126DED"/>
    <w:rsid w:val="00132AF8"/>
    <w:rsid w:val="0013320A"/>
    <w:rsid w:val="00134C25"/>
    <w:rsid w:val="00137569"/>
    <w:rsid w:val="00137590"/>
    <w:rsid w:val="00137E4C"/>
    <w:rsid w:val="00146B0D"/>
    <w:rsid w:val="001477B2"/>
    <w:rsid w:val="001532BB"/>
    <w:rsid w:val="0015497E"/>
    <w:rsid w:val="00155778"/>
    <w:rsid w:val="00155EF7"/>
    <w:rsid w:val="00156F36"/>
    <w:rsid w:val="00157325"/>
    <w:rsid w:val="001609AB"/>
    <w:rsid w:val="0016133D"/>
    <w:rsid w:val="001657A1"/>
    <w:rsid w:val="00165EA5"/>
    <w:rsid w:val="00166811"/>
    <w:rsid w:val="00166C9C"/>
    <w:rsid w:val="0017077B"/>
    <w:rsid w:val="0017151F"/>
    <w:rsid w:val="00171ADC"/>
    <w:rsid w:val="001730FE"/>
    <w:rsid w:val="00176062"/>
    <w:rsid w:val="00181F60"/>
    <w:rsid w:val="00183A12"/>
    <w:rsid w:val="00184E3E"/>
    <w:rsid w:val="00185A0C"/>
    <w:rsid w:val="00190237"/>
    <w:rsid w:val="00191AA4"/>
    <w:rsid w:val="00192C13"/>
    <w:rsid w:val="001937BC"/>
    <w:rsid w:val="001951EA"/>
    <w:rsid w:val="0019565D"/>
    <w:rsid w:val="00195778"/>
    <w:rsid w:val="001A00B8"/>
    <w:rsid w:val="001A217A"/>
    <w:rsid w:val="001A588A"/>
    <w:rsid w:val="001B1AB0"/>
    <w:rsid w:val="001C5A98"/>
    <w:rsid w:val="001C603F"/>
    <w:rsid w:val="001C674F"/>
    <w:rsid w:val="001C72D7"/>
    <w:rsid w:val="001D0C82"/>
    <w:rsid w:val="001D238F"/>
    <w:rsid w:val="001D5DD3"/>
    <w:rsid w:val="001D6A13"/>
    <w:rsid w:val="001E250B"/>
    <w:rsid w:val="001E4311"/>
    <w:rsid w:val="001E4675"/>
    <w:rsid w:val="001F0D40"/>
    <w:rsid w:val="001F4AE9"/>
    <w:rsid w:val="001F4BD4"/>
    <w:rsid w:val="001F5A20"/>
    <w:rsid w:val="001F63A7"/>
    <w:rsid w:val="00200404"/>
    <w:rsid w:val="00204677"/>
    <w:rsid w:val="00205FF5"/>
    <w:rsid w:val="0020672C"/>
    <w:rsid w:val="00210892"/>
    <w:rsid w:val="00212D37"/>
    <w:rsid w:val="00221740"/>
    <w:rsid w:val="00221B63"/>
    <w:rsid w:val="0022367B"/>
    <w:rsid w:val="002330A7"/>
    <w:rsid w:val="0023324A"/>
    <w:rsid w:val="002362D8"/>
    <w:rsid w:val="002379C5"/>
    <w:rsid w:val="00240639"/>
    <w:rsid w:val="002448DA"/>
    <w:rsid w:val="00245441"/>
    <w:rsid w:val="002542C7"/>
    <w:rsid w:val="00254F75"/>
    <w:rsid w:val="00255AF7"/>
    <w:rsid w:val="00255F75"/>
    <w:rsid w:val="0025613C"/>
    <w:rsid w:val="00260876"/>
    <w:rsid w:val="00262CC8"/>
    <w:rsid w:val="0026442A"/>
    <w:rsid w:val="002651AE"/>
    <w:rsid w:val="00265602"/>
    <w:rsid w:val="00266A05"/>
    <w:rsid w:val="00270111"/>
    <w:rsid w:val="00270678"/>
    <w:rsid w:val="0027376C"/>
    <w:rsid w:val="002745E3"/>
    <w:rsid w:val="0027475B"/>
    <w:rsid w:val="00275297"/>
    <w:rsid w:val="0027718D"/>
    <w:rsid w:val="00280A07"/>
    <w:rsid w:val="002814FE"/>
    <w:rsid w:val="0028292E"/>
    <w:rsid w:val="00284A89"/>
    <w:rsid w:val="00291C4E"/>
    <w:rsid w:val="00291FD6"/>
    <w:rsid w:val="0029596F"/>
    <w:rsid w:val="002A2EE1"/>
    <w:rsid w:val="002A457B"/>
    <w:rsid w:val="002A5BFE"/>
    <w:rsid w:val="002B1BE7"/>
    <w:rsid w:val="002B2B72"/>
    <w:rsid w:val="002B40EB"/>
    <w:rsid w:val="002C34CC"/>
    <w:rsid w:val="002C59D6"/>
    <w:rsid w:val="002C7A64"/>
    <w:rsid w:val="002D3E1C"/>
    <w:rsid w:val="002D5E7A"/>
    <w:rsid w:val="002E0CD6"/>
    <w:rsid w:val="002E1455"/>
    <w:rsid w:val="002E4502"/>
    <w:rsid w:val="002F6483"/>
    <w:rsid w:val="002F7560"/>
    <w:rsid w:val="002F7D6F"/>
    <w:rsid w:val="00301721"/>
    <w:rsid w:val="0031155A"/>
    <w:rsid w:val="00314E52"/>
    <w:rsid w:val="00314FF6"/>
    <w:rsid w:val="00323A19"/>
    <w:rsid w:val="003243DE"/>
    <w:rsid w:val="00324991"/>
    <w:rsid w:val="00326E22"/>
    <w:rsid w:val="00331EB6"/>
    <w:rsid w:val="00333EA9"/>
    <w:rsid w:val="00334942"/>
    <w:rsid w:val="00334B8C"/>
    <w:rsid w:val="0033542F"/>
    <w:rsid w:val="003409A0"/>
    <w:rsid w:val="00342411"/>
    <w:rsid w:val="003452E9"/>
    <w:rsid w:val="003477C0"/>
    <w:rsid w:val="003556C1"/>
    <w:rsid w:val="003562AA"/>
    <w:rsid w:val="00362F05"/>
    <w:rsid w:val="003647C6"/>
    <w:rsid w:val="0036486D"/>
    <w:rsid w:val="00364897"/>
    <w:rsid w:val="00365028"/>
    <w:rsid w:val="00365F51"/>
    <w:rsid w:val="00367459"/>
    <w:rsid w:val="00377C73"/>
    <w:rsid w:val="00382D5C"/>
    <w:rsid w:val="00384D8F"/>
    <w:rsid w:val="00387520"/>
    <w:rsid w:val="003940EF"/>
    <w:rsid w:val="0039436C"/>
    <w:rsid w:val="00395F86"/>
    <w:rsid w:val="00396CD4"/>
    <w:rsid w:val="00396FD6"/>
    <w:rsid w:val="003A466A"/>
    <w:rsid w:val="003A5DF7"/>
    <w:rsid w:val="003A6EB3"/>
    <w:rsid w:val="003A7B06"/>
    <w:rsid w:val="003A7B13"/>
    <w:rsid w:val="003B1ED8"/>
    <w:rsid w:val="003B2AD1"/>
    <w:rsid w:val="003C5B8A"/>
    <w:rsid w:val="003C5F80"/>
    <w:rsid w:val="003D0160"/>
    <w:rsid w:val="003D0202"/>
    <w:rsid w:val="003D252B"/>
    <w:rsid w:val="003D3F39"/>
    <w:rsid w:val="003D61AE"/>
    <w:rsid w:val="003D7D25"/>
    <w:rsid w:val="003E0A81"/>
    <w:rsid w:val="003E266E"/>
    <w:rsid w:val="003E2722"/>
    <w:rsid w:val="003E38CB"/>
    <w:rsid w:val="003E57D7"/>
    <w:rsid w:val="003F0DD6"/>
    <w:rsid w:val="00400F5F"/>
    <w:rsid w:val="00401A47"/>
    <w:rsid w:val="00405AAD"/>
    <w:rsid w:val="0040682B"/>
    <w:rsid w:val="00410B13"/>
    <w:rsid w:val="00412EFA"/>
    <w:rsid w:val="004171E1"/>
    <w:rsid w:val="00421DA1"/>
    <w:rsid w:val="004221A2"/>
    <w:rsid w:val="00440DDA"/>
    <w:rsid w:val="004449C5"/>
    <w:rsid w:val="00450053"/>
    <w:rsid w:val="004502F8"/>
    <w:rsid w:val="00455D72"/>
    <w:rsid w:val="00457FAD"/>
    <w:rsid w:val="00464274"/>
    <w:rsid w:val="00470395"/>
    <w:rsid w:val="00470E6B"/>
    <w:rsid w:val="004744BE"/>
    <w:rsid w:val="004774A2"/>
    <w:rsid w:val="00480CE3"/>
    <w:rsid w:val="00482F8E"/>
    <w:rsid w:val="004852C7"/>
    <w:rsid w:val="00485C1E"/>
    <w:rsid w:val="004865AE"/>
    <w:rsid w:val="00491288"/>
    <w:rsid w:val="00495018"/>
    <w:rsid w:val="00496FB7"/>
    <w:rsid w:val="004A1B81"/>
    <w:rsid w:val="004A276F"/>
    <w:rsid w:val="004A3749"/>
    <w:rsid w:val="004A3C3C"/>
    <w:rsid w:val="004A47A2"/>
    <w:rsid w:val="004A6137"/>
    <w:rsid w:val="004A6F17"/>
    <w:rsid w:val="004A75F7"/>
    <w:rsid w:val="004A7B2A"/>
    <w:rsid w:val="004A7F35"/>
    <w:rsid w:val="004B1B24"/>
    <w:rsid w:val="004B3401"/>
    <w:rsid w:val="004C14C4"/>
    <w:rsid w:val="004C215F"/>
    <w:rsid w:val="004D022B"/>
    <w:rsid w:val="004E354A"/>
    <w:rsid w:val="004E483E"/>
    <w:rsid w:val="004F07C7"/>
    <w:rsid w:val="004F09FF"/>
    <w:rsid w:val="004F2929"/>
    <w:rsid w:val="004F4DD8"/>
    <w:rsid w:val="004F71AA"/>
    <w:rsid w:val="004F768E"/>
    <w:rsid w:val="00503E05"/>
    <w:rsid w:val="0050500C"/>
    <w:rsid w:val="00505AC0"/>
    <w:rsid w:val="0051130A"/>
    <w:rsid w:val="005113DE"/>
    <w:rsid w:val="00511541"/>
    <w:rsid w:val="0051199C"/>
    <w:rsid w:val="005150A3"/>
    <w:rsid w:val="005202ED"/>
    <w:rsid w:val="005205E2"/>
    <w:rsid w:val="005244DE"/>
    <w:rsid w:val="00526635"/>
    <w:rsid w:val="00530945"/>
    <w:rsid w:val="0053618E"/>
    <w:rsid w:val="0054254E"/>
    <w:rsid w:val="005425ED"/>
    <w:rsid w:val="005429F4"/>
    <w:rsid w:val="005435FA"/>
    <w:rsid w:val="00543E9E"/>
    <w:rsid w:val="00544462"/>
    <w:rsid w:val="0055011B"/>
    <w:rsid w:val="00551C84"/>
    <w:rsid w:val="0055497B"/>
    <w:rsid w:val="00555EBF"/>
    <w:rsid w:val="00557584"/>
    <w:rsid w:val="0056189C"/>
    <w:rsid w:val="005631C1"/>
    <w:rsid w:val="0056595D"/>
    <w:rsid w:val="00566D55"/>
    <w:rsid w:val="00566E0B"/>
    <w:rsid w:val="005675D6"/>
    <w:rsid w:val="00567790"/>
    <w:rsid w:val="00571045"/>
    <w:rsid w:val="00571D5E"/>
    <w:rsid w:val="00572426"/>
    <w:rsid w:val="00572D7D"/>
    <w:rsid w:val="005740C0"/>
    <w:rsid w:val="00581398"/>
    <w:rsid w:val="00583FCF"/>
    <w:rsid w:val="005863AD"/>
    <w:rsid w:val="005865DF"/>
    <w:rsid w:val="005870CE"/>
    <w:rsid w:val="00590578"/>
    <w:rsid w:val="005908CD"/>
    <w:rsid w:val="00591A22"/>
    <w:rsid w:val="0059413A"/>
    <w:rsid w:val="00594358"/>
    <w:rsid w:val="005945B4"/>
    <w:rsid w:val="005972B5"/>
    <w:rsid w:val="0059732B"/>
    <w:rsid w:val="005975CA"/>
    <w:rsid w:val="005A114A"/>
    <w:rsid w:val="005A3662"/>
    <w:rsid w:val="005A392D"/>
    <w:rsid w:val="005A4D18"/>
    <w:rsid w:val="005A6F13"/>
    <w:rsid w:val="005B0FE4"/>
    <w:rsid w:val="005B25DC"/>
    <w:rsid w:val="005B27CA"/>
    <w:rsid w:val="005B4717"/>
    <w:rsid w:val="005C1EF8"/>
    <w:rsid w:val="005C519C"/>
    <w:rsid w:val="005C548B"/>
    <w:rsid w:val="005C6248"/>
    <w:rsid w:val="005C641B"/>
    <w:rsid w:val="005C66B4"/>
    <w:rsid w:val="005C6963"/>
    <w:rsid w:val="005C7283"/>
    <w:rsid w:val="005D1F0F"/>
    <w:rsid w:val="005D4B60"/>
    <w:rsid w:val="005D7AED"/>
    <w:rsid w:val="005E0B3F"/>
    <w:rsid w:val="005E1DF9"/>
    <w:rsid w:val="005E385E"/>
    <w:rsid w:val="005E590C"/>
    <w:rsid w:val="005F04E9"/>
    <w:rsid w:val="005F33A5"/>
    <w:rsid w:val="006018F9"/>
    <w:rsid w:val="00602E03"/>
    <w:rsid w:val="00607C1B"/>
    <w:rsid w:val="006200AB"/>
    <w:rsid w:val="0062161D"/>
    <w:rsid w:val="00622DA2"/>
    <w:rsid w:val="00630423"/>
    <w:rsid w:val="00631D8A"/>
    <w:rsid w:val="00633355"/>
    <w:rsid w:val="00635BA9"/>
    <w:rsid w:val="00636BD3"/>
    <w:rsid w:val="00637BA4"/>
    <w:rsid w:val="00640247"/>
    <w:rsid w:val="00642CA7"/>
    <w:rsid w:val="00647536"/>
    <w:rsid w:val="006500AB"/>
    <w:rsid w:val="00652B9E"/>
    <w:rsid w:val="00653BB9"/>
    <w:rsid w:val="0065401F"/>
    <w:rsid w:val="006601E8"/>
    <w:rsid w:val="006623E7"/>
    <w:rsid w:val="00662C96"/>
    <w:rsid w:val="00662DD8"/>
    <w:rsid w:val="006645AA"/>
    <w:rsid w:val="00666C76"/>
    <w:rsid w:val="00667BC2"/>
    <w:rsid w:val="00670B91"/>
    <w:rsid w:val="00671F36"/>
    <w:rsid w:val="00673C58"/>
    <w:rsid w:val="00674B8A"/>
    <w:rsid w:val="006750D1"/>
    <w:rsid w:val="00677755"/>
    <w:rsid w:val="0069006D"/>
    <w:rsid w:val="00690D02"/>
    <w:rsid w:val="0069682A"/>
    <w:rsid w:val="00697FCE"/>
    <w:rsid w:val="006A15F8"/>
    <w:rsid w:val="006A5801"/>
    <w:rsid w:val="006B14D9"/>
    <w:rsid w:val="006B2A24"/>
    <w:rsid w:val="006B32B1"/>
    <w:rsid w:val="006B63E7"/>
    <w:rsid w:val="006C0F6B"/>
    <w:rsid w:val="006C3049"/>
    <w:rsid w:val="006C4A04"/>
    <w:rsid w:val="006D5AD5"/>
    <w:rsid w:val="006E0D12"/>
    <w:rsid w:val="006E1060"/>
    <w:rsid w:val="006E27F3"/>
    <w:rsid w:val="006E75FE"/>
    <w:rsid w:val="006F47DE"/>
    <w:rsid w:val="006F5F9E"/>
    <w:rsid w:val="00704177"/>
    <w:rsid w:val="007079F9"/>
    <w:rsid w:val="00710ECD"/>
    <w:rsid w:val="00716F22"/>
    <w:rsid w:val="007211AC"/>
    <w:rsid w:val="00721219"/>
    <w:rsid w:val="00721D6C"/>
    <w:rsid w:val="0072338F"/>
    <w:rsid w:val="0072486E"/>
    <w:rsid w:val="00730DAD"/>
    <w:rsid w:val="00731115"/>
    <w:rsid w:val="00731D5D"/>
    <w:rsid w:val="007410C0"/>
    <w:rsid w:val="00743A35"/>
    <w:rsid w:val="00745794"/>
    <w:rsid w:val="00750477"/>
    <w:rsid w:val="0075159C"/>
    <w:rsid w:val="00751622"/>
    <w:rsid w:val="007535A5"/>
    <w:rsid w:val="00754DB2"/>
    <w:rsid w:val="00756C8A"/>
    <w:rsid w:val="0075716F"/>
    <w:rsid w:val="007611F3"/>
    <w:rsid w:val="00765195"/>
    <w:rsid w:val="00765843"/>
    <w:rsid w:val="007715D4"/>
    <w:rsid w:val="00771E8B"/>
    <w:rsid w:val="0077547A"/>
    <w:rsid w:val="00776F36"/>
    <w:rsid w:val="007773E9"/>
    <w:rsid w:val="0078558C"/>
    <w:rsid w:val="007903AB"/>
    <w:rsid w:val="00790B92"/>
    <w:rsid w:val="00794669"/>
    <w:rsid w:val="0079544A"/>
    <w:rsid w:val="00797993"/>
    <w:rsid w:val="007A0551"/>
    <w:rsid w:val="007A0607"/>
    <w:rsid w:val="007A174A"/>
    <w:rsid w:val="007A247F"/>
    <w:rsid w:val="007A79C2"/>
    <w:rsid w:val="007B2873"/>
    <w:rsid w:val="007B4E28"/>
    <w:rsid w:val="007B57FE"/>
    <w:rsid w:val="007C03B4"/>
    <w:rsid w:val="007C1E6E"/>
    <w:rsid w:val="007C2252"/>
    <w:rsid w:val="007C59FB"/>
    <w:rsid w:val="007D0A12"/>
    <w:rsid w:val="007D351C"/>
    <w:rsid w:val="007D3CB2"/>
    <w:rsid w:val="007D6559"/>
    <w:rsid w:val="007E0E13"/>
    <w:rsid w:val="007E4A41"/>
    <w:rsid w:val="007E741C"/>
    <w:rsid w:val="007E7993"/>
    <w:rsid w:val="007F0B19"/>
    <w:rsid w:val="007F0C11"/>
    <w:rsid w:val="007F23A3"/>
    <w:rsid w:val="007F3EDC"/>
    <w:rsid w:val="007F6ADF"/>
    <w:rsid w:val="00801C8D"/>
    <w:rsid w:val="008021FD"/>
    <w:rsid w:val="0080386E"/>
    <w:rsid w:val="00805707"/>
    <w:rsid w:val="00806870"/>
    <w:rsid w:val="00807D2F"/>
    <w:rsid w:val="00807DA6"/>
    <w:rsid w:val="008153D5"/>
    <w:rsid w:val="008161BF"/>
    <w:rsid w:val="00816825"/>
    <w:rsid w:val="0081685D"/>
    <w:rsid w:val="008177C2"/>
    <w:rsid w:val="008259C5"/>
    <w:rsid w:val="008263BE"/>
    <w:rsid w:val="00826D97"/>
    <w:rsid w:val="00833E51"/>
    <w:rsid w:val="00835832"/>
    <w:rsid w:val="00836A5E"/>
    <w:rsid w:val="0084208A"/>
    <w:rsid w:val="00844D90"/>
    <w:rsid w:val="00845538"/>
    <w:rsid w:val="00846485"/>
    <w:rsid w:val="00847AEA"/>
    <w:rsid w:val="00847CCD"/>
    <w:rsid w:val="00851465"/>
    <w:rsid w:val="00851C93"/>
    <w:rsid w:val="00852318"/>
    <w:rsid w:val="00854A0A"/>
    <w:rsid w:val="0085703D"/>
    <w:rsid w:val="00860985"/>
    <w:rsid w:val="00864CA3"/>
    <w:rsid w:val="00866879"/>
    <w:rsid w:val="0087085D"/>
    <w:rsid w:val="0087290A"/>
    <w:rsid w:val="00872D47"/>
    <w:rsid w:val="00873E52"/>
    <w:rsid w:val="0087785D"/>
    <w:rsid w:val="00877DE2"/>
    <w:rsid w:val="0089195E"/>
    <w:rsid w:val="008921EA"/>
    <w:rsid w:val="008924C1"/>
    <w:rsid w:val="0089313D"/>
    <w:rsid w:val="00894621"/>
    <w:rsid w:val="00894873"/>
    <w:rsid w:val="00894B10"/>
    <w:rsid w:val="008A1D54"/>
    <w:rsid w:val="008B07DC"/>
    <w:rsid w:val="008B0FA3"/>
    <w:rsid w:val="008B1397"/>
    <w:rsid w:val="008B4A2E"/>
    <w:rsid w:val="008B545E"/>
    <w:rsid w:val="008C007A"/>
    <w:rsid w:val="008C1161"/>
    <w:rsid w:val="008C1E68"/>
    <w:rsid w:val="008C305F"/>
    <w:rsid w:val="008C6184"/>
    <w:rsid w:val="008C655E"/>
    <w:rsid w:val="008D10AF"/>
    <w:rsid w:val="008E1052"/>
    <w:rsid w:val="008E6737"/>
    <w:rsid w:val="008F0C9B"/>
    <w:rsid w:val="008F1035"/>
    <w:rsid w:val="008F41EC"/>
    <w:rsid w:val="008F776B"/>
    <w:rsid w:val="00902952"/>
    <w:rsid w:val="00902D85"/>
    <w:rsid w:val="0090619F"/>
    <w:rsid w:val="009111AE"/>
    <w:rsid w:val="00912010"/>
    <w:rsid w:val="009120A2"/>
    <w:rsid w:val="00921657"/>
    <w:rsid w:val="009223C9"/>
    <w:rsid w:val="00931383"/>
    <w:rsid w:val="00933F25"/>
    <w:rsid w:val="009342AA"/>
    <w:rsid w:val="00941082"/>
    <w:rsid w:val="0094252C"/>
    <w:rsid w:val="00953954"/>
    <w:rsid w:val="00954CF4"/>
    <w:rsid w:val="009601C4"/>
    <w:rsid w:val="00962A67"/>
    <w:rsid w:val="00962B41"/>
    <w:rsid w:val="0096342D"/>
    <w:rsid w:val="00966C0E"/>
    <w:rsid w:val="009677E4"/>
    <w:rsid w:val="00972BA7"/>
    <w:rsid w:val="00972ED5"/>
    <w:rsid w:val="00974D1D"/>
    <w:rsid w:val="00983C66"/>
    <w:rsid w:val="00992587"/>
    <w:rsid w:val="009957F4"/>
    <w:rsid w:val="0099744B"/>
    <w:rsid w:val="009A0BCF"/>
    <w:rsid w:val="009A18C4"/>
    <w:rsid w:val="009A2E85"/>
    <w:rsid w:val="009A4237"/>
    <w:rsid w:val="009A718D"/>
    <w:rsid w:val="009B086E"/>
    <w:rsid w:val="009B14E8"/>
    <w:rsid w:val="009B59BB"/>
    <w:rsid w:val="009C0898"/>
    <w:rsid w:val="009C0956"/>
    <w:rsid w:val="009C1046"/>
    <w:rsid w:val="009C17E1"/>
    <w:rsid w:val="009C1DAD"/>
    <w:rsid w:val="009C425B"/>
    <w:rsid w:val="009C5294"/>
    <w:rsid w:val="009C601A"/>
    <w:rsid w:val="009D324C"/>
    <w:rsid w:val="009D425E"/>
    <w:rsid w:val="009D4926"/>
    <w:rsid w:val="009D4DA0"/>
    <w:rsid w:val="009D561F"/>
    <w:rsid w:val="009D65ED"/>
    <w:rsid w:val="009D66C1"/>
    <w:rsid w:val="009E19EA"/>
    <w:rsid w:val="009E4066"/>
    <w:rsid w:val="009E6AD4"/>
    <w:rsid w:val="009F0E0B"/>
    <w:rsid w:val="009F3467"/>
    <w:rsid w:val="009F3C0D"/>
    <w:rsid w:val="00A01221"/>
    <w:rsid w:val="00A014BC"/>
    <w:rsid w:val="00A0526F"/>
    <w:rsid w:val="00A05982"/>
    <w:rsid w:val="00A12E2C"/>
    <w:rsid w:val="00A2081E"/>
    <w:rsid w:val="00A2786E"/>
    <w:rsid w:val="00A27DBE"/>
    <w:rsid w:val="00A30756"/>
    <w:rsid w:val="00A30F76"/>
    <w:rsid w:val="00A31E93"/>
    <w:rsid w:val="00A31FB0"/>
    <w:rsid w:val="00A35477"/>
    <w:rsid w:val="00A365A4"/>
    <w:rsid w:val="00A424F5"/>
    <w:rsid w:val="00A43E63"/>
    <w:rsid w:val="00A51989"/>
    <w:rsid w:val="00A52B93"/>
    <w:rsid w:val="00A52FD9"/>
    <w:rsid w:val="00A53CFE"/>
    <w:rsid w:val="00A54194"/>
    <w:rsid w:val="00A54AE4"/>
    <w:rsid w:val="00A55CD7"/>
    <w:rsid w:val="00A561B1"/>
    <w:rsid w:val="00A5793C"/>
    <w:rsid w:val="00A6538E"/>
    <w:rsid w:val="00A73527"/>
    <w:rsid w:val="00A742E0"/>
    <w:rsid w:val="00A76E9E"/>
    <w:rsid w:val="00A77002"/>
    <w:rsid w:val="00A83D3D"/>
    <w:rsid w:val="00A85B9B"/>
    <w:rsid w:val="00A86103"/>
    <w:rsid w:val="00A867B3"/>
    <w:rsid w:val="00A86893"/>
    <w:rsid w:val="00A901C5"/>
    <w:rsid w:val="00A90355"/>
    <w:rsid w:val="00A91827"/>
    <w:rsid w:val="00A9264E"/>
    <w:rsid w:val="00A93E8D"/>
    <w:rsid w:val="00A9517E"/>
    <w:rsid w:val="00A957A4"/>
    <w:rsid w:val="00AA1970"/>
    <w:rsid w:val="00AA6755"/>
    <w:rsid w:val="00AA6CD3"/>
    <w:rsid w:val="00AA7E85"/>
    <w:rsid w:val="00AB172A"/>
    <w:rsid w:val="00AB2A4B"/>
    <w:rsid w:val="00AB2D89"/>
    <w:rsid w:val="00AB40EF"/>
    <w:rsid w:val="00AB5D23"/>
    <w:rsid w:val="00AB7182"/>
    <w:rsid w:val="00AC247A"/>
    <w:rsid w:val="00AC3809"/>
    <w:rsid w:val="00AD2B21"/>
    <w:rsid w:val="00AE0305"/>
    <w:rsid w:val="00AE0D4B"/>
    <w:rsid w:val="00AE6711"/>
    <w:rsid w:val="00AF1DC6"/>
    <w:rsid w:val="00AF226E"/>
    <w:rsid w:val="00AF24D1"/>
    <w:rsid w:val="00AF270C"/>
    <w:rsid w:val="00AF3E68"/>
    <w:rsid w:val="00AF598F"/>
    <w:rsid w:val="00B03099"/>
    <w:rsid w:val="00B072E1"/>
    <w:rsid w:val="00B073E9"/>
    <w:rsid w:val="00B10C37"/>
    <w:rsid w:val="00B1150C"/>
    <w:rsid w:val="00B15F32"/>
    <w:rsid w:val="00B16B5E"/>
    <w:rsid w:val="00B173A6"/>
    <w:rsid w:val="00B21E7C"/>
    <w:rsid w:val="00B23A70"/>
    <w:rsid w:val="00B23FFA"/>
    <w:rsid w:val="00B2441D"/>
    <w:rsid w:val="00B25167"/>
    <w:rsid w:val="00B27848"/>
    <w:rsid w:val="00B31F81"/>
    <w:rsid w:val="00B35533"/>
    <w:rsid w:val="00B375D3"/>
    <w:rsid w:val="00B407C9"/>
    <w:rsid w:val="00B40F7C"/>
    <w:rsid w:val="00B4372D"/>
    <w:rsid w:val="00B46213"/>
    <w:rsid w:val="00B4667C"/>
    <w:rsid w:val="00B5028A"/>
    <w:rsid w:val="00B552C1"/>
    <w:rsid w:val="00B556FC"/>
    <w:rsid w:val="00B56018"/>
    <w:rsid w:val="00B563DD"/>
    <w:rsid w:val="00B56756"/>
    <w:rsid w:val="00B56A1C"/>
    <w:rsid w:val="00B57FDC"/>
    <w:rsid w:val="00B637D5"/>
    <w:rsid w:val="00B65C95"/>
    <w:rsid w:val="00B6702E"/>
    <w:rsid w:val="00B70D75"/>
    <w:rsid w:val="00B7383E"/>
    <w:rsid w:val="00B740BE"/>
    <w:rsid w:val="00B75D87"/>
    <w:rsid w:val="00B76AA0"/>
    <w:rsid w:val="00B815E4"/>
    <w:rsid w:val="00B87C99"/>
    <w:rsid w:val="00B94720"/>
    <w:rsid w:val="00B94DEE"/>
    <w:rsid w:val="00B95337"/>
    <w:rsid w:val="00B959CB"/>
    <w:rsid w:val="00BA04F7"/>
    <w:rsid w:val="00BA0541"/>
    <w:rsid w:val="00BA360D"/>
    <w:rsid w:val="00BA5431"/>
    <w:rsid w:val="00BB1788"/>
    <w:rsid w:val="00BB378E"/>
    <w:rsid w:val="00BB61A8"/>
    <w:rsid w:val="00BC45A2"/>
    <w:rsid w:val="00BC79EF"/>
    <w:rsid w:val="00BD11B2"/>
    <w:rsid w:val="00BD191E"/>
    <w:rsid w:val="00BD289D"/>
    <w:rsid w:val="00BD3049"/>
    <w:rsid w:val="00BE1D20"/>
    <w:rsid w:val="00BE294D"/>
    <w:rsid w:val="00BE429E"/>
    <w:rsid w:val="00BE6953"/>
    <w:rsid w:val="00BF1E9D"/>
    <w:rsid w:val="00BF7FAF"/>
    <w:rsid w:val="00C022FA"/>
    <w:rsid w:val="00C02F80"/>
    <w:rsid w:val="00C04123"/>
    <w:rsid w:val="00C04AC4"/>
    <w:rsid w:val="00C06945"/>
    <w:rsid w:val="00C133EB"/>
    <w:rsid w:val="00C1357D"/>
    <w:rsid w:val="00C137E2"/>
    <w:rsid w:val="00C14A73"/>
    <w:rsid w:val="00C14C40"/>
    <w:rsid w:val="00C1687F"/>
    <w:rsid w:val="00C218BE"/>
    <w:rsid w:val="00C23190"/>
    <w:rsid w:val="00C23468"/>
    <w:rsid w:val="00C23624"/>
    <w:rsid w:val="00C23A11"/>
    <w:rsid w:val="00C23D33"/>
    <w:rsid w:val="00C23FF5"/>
    <w:rsid w:val="00C25864"/>
    <w:rsid w:val="00C26417"/>
    <w:rsid w:val="00C266E0"/>
    <w:rsid w:val="00C26D2D"/>
    <w:rsid w:val="00C27923"/>
    <w:rsid w:val="00C33A11"/>
    <w:rsid w:val="00C34C0F"/>
    <w:rsid w:val="00C34E75"/>
    <w:rsid w:val="00C35463"/>
    <w:rsid w:val="00C37E93"/>
    <w:rsid w:val="00C43845"/>
    <w:rsid w:val="00C44458"/>
    <w:rsid w:val="00C44D48"/>
    <w:rsid w:val="00C45124"/>
    <w:rsid w:val="00C51D2E"/>
    <w:rsid w:val="00C52F4C"/>
    <w:rsid w:val="00C53030"/>
    <w:rsid w:val="00C63021"/>
    <w:rsid w:val="00C6344D"/>
    <w:rsid w:val="00C6391A"/>
    <w:rsid w:val="00C660AB"/>
    <w:rsid w:val="00C67905"/>
    <w:rsid w:val="00C71908"/>
    <w:rsid w:val="00C838A0"/>
    <w:rsid w:val="00C87123"/>
    <w:rsid w:val="00C90D9F"/>
    <w:rsid w:val="00C917F8"/>
    <w:rsid w:val="00CA40AF"/>
    <w:rsid w:val="00CA5914"/>
    <w:rsid w:val="00CA5E7F"/>
    <w:rsid w:val="00CB3728"/>
    <w:rsid w:val="00CB4A3E"/>
    <w:rsid w:val="00CB76A0"/>
    <w:rsid w:val="00CC112A"/>
    <w:rsid w:val="00CC2D7A"/>
    <w:rsid w:val="00CC3874"/>
    <w:rsid w:val="00CC3FEE"/>
    <w:rsid w:val="00CC5764"/>
    <w:rsid w:val="00CC6BCE"/>
    <w:rsid w:val="00CC75BD"/>
    <w:rsid w:val="00CD1D43"/>
    <w:rsid w:val="00CD6F8B"/>
    <w:rsid w:val="00CE13E1"/>
    <w:rsid w:val="00CE2845"/>
    <w:rsid w:val="00CF19AB"/>
    <w:rsid w:val="00CF405A"/>
    <w:rsid w:val="00CF40B5"/>
    <w:rsid w:val="00CF5EFC"/>
    <w:rsid w:val="00CF6543"/>
    <w:rsid w:val="00CF6965"/>
    <w:rsid w:val="00CF6B58"/>
    <w:rsid w:val="00D03AA5"/>
    <w:rsid w:val="00D04F86"/>
    <w:rsid w:val="00D06B90"/>
    <w:rsid w:val="00D14D22"/>
    <w:rsid w:val="00D20C56"/>
    <w:rsid w:val="00D20E03"/>
    <w:rsid w:val="00D216FF"/>
    <w:rsid w:val="00D25BBE"/>
    <w:rsid w:val="00D301AA"/>
    <w:rsid w:val="00D402EA"/>
    <w:rsid w:val="00D414B6"/>
    <w:rsid w:val="00D4212B"/>
    <w:rsid w:val="00D42D63"/>
    <w:rsid w:val="00D44123"/>
    <w:rsid w:val="00D44848"/>
    <w:rsid w:val="00D4635F"/>
    <w:rsid w:val="00D46863"/>
    <w:rsid w:val="00D540A7"/>
    <w:rsid w:val="00D541B4"/>
    <w:rsid w:val="00D556BA"/>
    <w:rsid w:val="00D55F97"/>
    <w:rsid w:val="00D5775B"/>
    <w:rsid w:val="00D62FC0"/>
    <w:rsid w:val="00D719B9"/>
    <w:rsid w:val="00D74CF6"/>
    <w:rsid w:val="00D75465"/>
    <w:rsid w:val="00D77636"/>
    <w:rsid w:val="00D85339"/>
    <w:rsid w:val="00D86F25"/>
    <w:rsid w:val="00D874DB"/>
    <w:rsid w:val="00D91FAD"/>
    <w:rsid w:val="00D92612"/>
    <w:rsid w:val="00D94580"/>
    <w:rsid w:val="00D94A5E"/>
    <w:rsid w:val="00DA0782"/>
    <w:rsid w:val="00DA09E6"/>
    <w:rsid w:val="00DA25C7"/>
    <w:rsid w:val="00DA2965"/>
    <w:rsid w:val="00DB1423"/>
    <w:rsid w:val="00DB1AB7"/>
    <w:rsid w:val="00DB4E4C"/>
    <w:rsid w:val="00DB7093"/>
    <w:rsid w:val="00DB70CD"/>
    <w:rsid w:val="00DB7281"/>
    <w:rsid w:val="00DC1145"/>
    <w:rsid w:val="00DC146D"/>
    <w:rsid w:val="00DC24B5"/>
    <w:rsid w:val="00DC25D9"/>
    <w:rsid w:val="00DC3967"/>
    <w:rsid w:val="00DC49E2"/>
    <w:rsid w:val="00DC4FA3"/>
    <w:rsid w:val="00DD4E9D"/>
    <w:rsid w:val="00DD7442"/>
    <w:rsid w:val="00DE5E85"/>
    <w:rsid w:val="00DE632D"/>
    <w:rsid w:val="00DE7311"/>
    <w:rsid w:val="00DF13CB"/>
    <w:rsid w:val="00DF301B"/>
    <w:rsid w:val="00DF359C"/>
    <w:rsid w:val="00DF7D37"/>
    <w:rsid w:val="00E01CF5"/>
    <w:rsid w:val="00E07F98"/>
    <w:rsid w:val="00E11949"/>
    <w:rsid w:val="00E135A8"/>
    <w:rsid w:val="00E139F7"/>
    <w:rsid w:val="00E172D7"/>
    <w:rsid w:val="00E20D4D"/>
    <w:rsid w:val="00E21D45"/>
    <w:rsid w:val="00E24528"/>
    <w:rsid w:val="00E31223"/>
    <w:rsid w:val="00E3288E"/>
    <w:rsid w:val="00E3358B"/>
    <w:rsid w:val="00E3507D"/>
    <w:rsid w:val="00E42EB5"/>
    <w:rsid w:val="00E464B7"/>
    <w:rsid w:val="00E5212C"/>
    <w:rsid w:val="00E54528"/>
    <w:rsid w:val="00E5554C"/>
    <w:rsid w:val="00E56CD2"/>
    <w:rsid w:val="00E60475"/>
    <w:rsid w:val="00E63E8F"/>
    <w:rsid w:val="00E6486D"/>
    <w:rsid w:val="00E65EE7"/>
    <w:rsid w:val="00E760C0"/>
    <w:rsid w:val="00E7686D"/>
    <w:rsid w:val="00E817AC"/>
    <w:rsid w:val="00E90940"/>
    <w:rsid w:val="00E961F5"/>
    <w:rsid w:val="00E96B12"/>
    <w:rsid w:val="00EA2199"/>
    <w:rsid w:val="00EA4ECD"/>
    <w:rsid w:val="00EA61AB"/>
    <w:rsid w:val="00EA62DA"/>
    <w:rsid w:val="00EA6997"/>
    <w:rsid w:val="00EA7DC5"/>
    <w:rsid w:val="00EB08C5"/>
    <w:rsid w:val="00EB2D92"/>
    <w:rsid w:val="00EB6038"/>
    <w:rsid w:val="00EC2077"/>
    <w:rsid w:val="00EC30FC"/>
    <w:rsid w:val="00EC3E45"/>
    <w:rsid w:val="00EC5D74"/>
    <w:rsid w:val="00EC5DAA"/>
    <w:rsid w:val="00ED19B8"/>
    <w:rsid w:val="00ED3B24"/>
    <w:rsid w:val="00ED42C0"/>
    <w:rsid w:val="00ED49D3"/>
    <w:rsid w:val="00ED4F23"/>
    <w:rsid w:val="00ED5BFF"/>
    <w:rsid w:val="00ED60CC"/>
    <w:rsid w:val="00ED75D2"/>
    <w:rsid w:val="00EE1C59"/>
    <w:rsid w:val="00EE2440"/>
    <w:rsid w:val="00EE3BAB"/>
    <w:rsid w:val="00EE4A80"/>
    <w:rsid w:val="00EF0789"/>
    <w:rsid w:val="00EF181D"/>
    <w:rsid w:val="00EF1A82"/>
    <w:rsid w:val="00EF2765"/>
    <w:rsid w:val="00EF55D8"/>
    <w:rsid w:val="00EF6DC0"/>
    <w:rsid w:val="00EF7D81"/>
    <w:rsid w:val="00F07029"/>
    <w:rsid w:val="00F075F3"/>
    <w:rsid w:val="00F07F07"/>
    <w:rsid w:val="00F107F0"/>
    <w:rsid w:val="00F1168D"/>
    <w:rsid w:val="00F12516"/>
    <w:rsid w:val="00F133B1"/>
    <w:rsid w:val="00F1596C"/>
    <w:rsid w:val="00F16A9A"/>
    <w:rsid w:val="00F16D27"/>
    <w:rsid w:val="00F216C6"/>
    <w:rsid w:val="00F245AB"/>
    <w:rsid w:val="00F32062"/>
    <w:rsid w:val="00F32880"/>
    <w:rsid w:val="00F359DF"/>
    <w:rsid w:val="00F36907"/>
    <w:rsid w:val="00F36F76"/>
    <w:rsid w:val="00F4051D"/>
    <w:rsid w:val="00F40E2C"/>
    <w:rsid w:val="00F41B0E"/>
    <w:rsid w:val="00F41CEA"/>
    <w:rsid w:val="00F44CE3"/>
    <w:rsid w:val="00F46FCE"/>
    <w:rsid w:val="00F47401"/>
    <w:rsid w:val="00F512F1"/>
    <w:rsid w:val="00F51F26"/>
    <w:rsid w:val="00F52A95"/>
    <w:rsid w:val="00F5391B"/>
    <w:rsid w:val="00F548BF"/>
    <w:rsid w:val="00F561ED"/>
    <w:rsid w:val="00F56A1E"/>
    <w:rsid w:val="00F57144"/>
    <w:rsid w:val="00F5751F"/>
    <w:rsid w:val="00F65E06"/>
    <w:rsid w:val="00F724F9"/>
    <w:rsid w:val="00F7449B"/>
    <w:rsid w:val="00F76187"/>
    <w:rsid w:val="00F77541"/>
    <w:rsid w:val="00F81487"/>
    <w:rsid w:val="00F87C31"/>
    <w:rsid w:val="00F96477"/>
    <w:rsid w:val="00F97472"/>
    <w:rsid w:val="00FA18A7"/>
    <w:rsid w:val="00FA47C4"/>
    <w:rsid w:val="00FB32CB"/>
    <w:rsid w:val="00FB3A46"/>
    <w:rsid w:val="00FB3AD1"/>
    <w:rsid w:val="00FB6014"/>
    <w:rsid w:val="00FB72F8"/>
    <w:rsid w:val="00FC20E8"/>
    <w:rsid w:val="00FD0F55"/>
    <w:rsid w:val="00FD11E6"/>
    <w:rsid w:val="00FD22F8"/>
    <w:rsid w:val="00FD4214"/>
    <w:rsid w:val="00FD6308"/>
    <w:rsid w:val="00FD66B1"/>
    <w:rsid w:val="00FE1D36"/>
    <w:rsid w:val="00FE21A0"/>
    <w:rsid w:val="00FE36CC"/>
    <w:rsid w:val="00FE60F0"/>
    <w:rsid w:val="00FE6115"/>
    <w:rsid w:val="00FE662D"/>
    <w:rsid w:val="00FF0A5C"/>
    <w:rsid w:val="00FF29C0"/>
    <w:rsid w:val="00FF558F"/>
    <w:rsid w:val="00FF67F1"/>
    <w:rsid w:val="00FF7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F6504"/>
  <w15:chartTrackingRefBased/>
  <w15:docId w15:val="{A54DCE49-854E-49F2-8ABA-9E734CA92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7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7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7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7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72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2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2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2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7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7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7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7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7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2E1"/>
    <w:rPr>
      <w:rFonts w:eastAsiaTheme="majorEastAsia" w:cstheme="majorBidi"/>
      <w:color w:val="272727" w:themeColor="text1" w:themeTint="D8"/>
    </w:rPr>
  </w:style>
  <w:style w:type="paragraph" w:styleId="Title">
    <w:name w:val="Title"/>
    <w:basedOn w:val="Normal"/>
    <w:next w:val="Normal"/>
    <w:link w:val="TitleChar"/>
    <w:uiPriority w:val="10"/>
    <w:qFormat/>
    <w:rsid w:val="00B07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2E1"/>
    <w:pPr>
      <w:spacing w:before="160"/>
      <w:jc w:val="center"/>
    </w:pPr>
    <w:rPr>
      <w:i/>
      <w:iCs/>
      <w:color w:val="404040" w:themeColor="text1" w:themeTint="BF"/>
    </w:rPr>
  </w:style>
  <w:style w:type="character" w:customStyle="1" w:styleId="QuoteChar">
    <w:name w:val="Quote Char"/>
    <w:basedOn w:val="DefaultParagraphFont"/>
    <w:link w:val="Quote"/>
    <w:uiPriority w:val="29"/>
    <w:rsid w:val="00B072E1"/>
    <w:rPr>
      <w:i/>
      <w:iCs/>
      <w:color w:val="404040" w:themeColor="text1" w:themeTint="BF"/>
    </w:rPr>
  </w:style>
  <w:style w:type="paragraph" w:styleId="ListParagraph">
    <w:name w:val="List Paragraph"/>
    <w:basedOn w:val="Normal"/>
    <w:uiPriority w:val="34"/>
    <w:qFormat/>
    <w:rsid w:val="00B072E1"/>
    <w:pPr>
      <w:ind w:left="720"/>
      <w:contextualSpacing/>
    </w:pPr>
  </w:style>
  <w:style w:type="character" w:styleId="IntenseEmphasis">
    <w:name w:val="Intense Emphasis"/>
    <w:basedOn w:val="DefaultParagraphFont"/>
    <w:uiPriority w:val="21"/>
    <w:qFormat/>
    <w:rsid w:val="00B072E1"/>
    <w:rPr>
      <w:i/>
      <w:iCs/>
      <w:color w:val="0F4761" w:themeColor="accent1" w:themeShade="BF"/>
    </w:rPr>
  </w:style>
  <w:style w:type="paragraph" w:styleId="IntenseQuote">
    <w:name w:val="Intense Quote"/>
    <w:basedOn w:val="Normal"/>
    <w:next w:val="Normal"/>
    <w:link w:val="IntenseQuoteChar"/>
    <w:uiPriority w:val="30"/>
    <w:qFormat/>
    <w:rsid w:val="00B07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72E1"/>
    <w:rPr>
      <w:i/>
      <w:iCs/>
      <w:color w:val="0F4761" w:themeColor="accent1" w:themeShade="BF"/>
    </w:rPr>
  </w:style>
  <w:style w:type="character" w:styleId="IntenseReference">
    <w:name w:val="Intense Reference"/>
    <w:basedOn w:val="DefaultParagraphFont"/>
    <w:uiPriority w:val="32"/>
    <w:qFormat/>
    <w:rsid w:val="00B072E1"/>
    <w:rPr>
      <w:b/>
      <w:bCs/>
      <w:smallCaps/>
      <w:color w:val="0F4761" w:themeColor="accent1" w:themeShade="BF"/>
      <w:spacing w:val="5"/>
    </w:rPr>
  </w:style>
  <w:style w:type="paragraph" w:styleId="BodyTextIndent2">
    <w:name w:val="Body Text Indent 2"/>
    <w:basedOn w:val="Normal"/>
    <w:link w:val="BodyTextIndent2Char"/>
    <w:rsid w:val="008161BF"/>
    <w:pPr>
      <w:spacing w:after="120" w:line="480" w:lineRule="auto"/>
      <w:ind w:left="360"/>
    </w:pPr>
    <w:rPr>
      <w:rFonts w:ascii="Times New Roman" w:eastAsia="Times New Roman" w:hAnsi="Times New Roman" w:cs="Times New Roman"/>
      <w:kern w:val="0"/>
      <w:sz w:val="28"/>
      <w:szCs w:val="28"/>
      <w14:ligatures w14:val="none"/>
    </w:rPr>
  </w:style>
  <w:style w:type="character" w:customStyle="1" w:styleId="BodyTextIndent2Char">
    <w:name w:val="Body Text Indent 2 Char"/>
    <w:basedOn w:val="DefaultParagraphFont"/>
    <w:link w:val="BodyTextIndent2"/>
    <w:rsid w:val="008161BF"/>
    <w:rPr>
      <w:rFonts w:ascii="Times New Roman" w:eastAsia="Times New Roman" w:hAnsi="Times New Roman" w:cs="Times New Roman"/>
      <w:kern w:val="0"/>
      <w:sz w:val="28"/>
      <w:szCs w:val="28"/>
      <w14:ligatures w14:val="none"/>
    </w:rPr>
  </w:style>
  <w:style w:type="character" w:styleId="Hyperlink">
    <w:name w:val="Hyperlink"/>
    <w:basedOn w:val="DefaultParagraphFont"/>
    <w:uiPriority w:val="99"/>
    <w:unhideWhenUsed/>
    <w:rsid w:val="00C23A11"/>
    <w:rPr>
      <w:color w:val="467886" w:themeColor="hyperlink"/>
      <w:u w:val="single"/>
    </w:rPr>
  </w:style>
  <w:style w:type="character" w:customStyle="1" w:styleId="UnresolvedMention1">
    <w:name w:val="Unresolved Mention1"/>
    <w:basedOn w:val="DefaultParagraphFont"/>
    <w:uiPriority w:val="99"/>
    <w:semiHidden/>
    <w:unhideWhenUsed/>
    <w:rsid w:val="00C23A11"/>
    <w:rPr>
      <w:color w:val="605E5C"/>
      <w:shd w:val="clear" w:color="auto" w:fill="E1DFDD"/>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n"/>
    <w:basedOn w:val="Normal"/>
    <w:link w:val="FootnoteTextChar"/>
    <w:unhideWhenUsed/>
    <w:qFormat/>
    <w:rsid w:val="00D42D63"/>
    <w:pPr>
      <w:spacing w:after="0" w:line="240" w:lineRule="auto"/>
      <w:jc w:val="both"/>
    </w:pPr>
    <w:rPr>
      <w:rFonts w:ascii=".VnTime" w:eastAsia="Times New Roman" w:hAnsi=".VnTime" w:cs="Times New Roman"/>
      <w:kern w:val="0"/>
      <w:sz w:val="20"/>
      <w:szCs w:val="20"/>
      <w14:ligatures w14:val="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
    <w:basedOn w:val="DefaultParagraphFont"/>
    <w:link w:val="FootnoteText"/>
    <w:qFormat/>
    <w:rsid w:val="00D42D63"/>
    <w:rPr>
      <w:rFonts w:ascii=".VnTime" w:eastAsia="Times New Roman" w:hAnsi=".VnTime" w:cs="Times New Roman"/>
      <w:kern w:val="0"/>
      <w:sz w:val="20"/>
      <w:szCs w:val="20"/>
      <w14:ligatures w14:val="none"/>
    </w:rPr>
  </w:style>
  <w:style w:type="character" w:styleId="FootnoteReference">
    <w:name w:val="footnote reference"/>
    <w:aliases w:val="Footnote,Footnote text,ftref,BearingPoint,16 Point,Superscript 6 Point,fr,Footnote Text1,Ref,de nota al pie,Footnote + Arial,10 pt,Black,Footnote Text11,(NECG) Footnote Reference, BVI fnr,footnote ref,BVI fnr,de nota al p,f,SUPERS,R,4"/>
    <w:link w:val="FootnoteReferenceNumber"/>
    <w:uiPriority w:val="99"/>
    <w:unhideWhenUsed/>
    <w:qFormat/>
    <w:rsid w:val="00D42D63"/>
    <w:rPr>
      <w:vertAlign w:val="superscript"/>
    </w:rPr>
  </w:style>
  <w:style w:type="paragraph" w:customStyle="1" w:styleId="FootnoteReferenceNumber">
    <w:name w:val="Footnote Reference Number"/>
    <w:aliases w:val="Footnote text + 13 ,Bla,Footnote text + 13"/>
    <w:basedOn w:val="Normal"/>
    <w:link w:val="FootnoteReference"/>
    <w:uiPriority w:val="99"/>
    <w:qFormat/>
    <w:rsid w:val="00D42D63"/>
    <w:pPr>
      <w:spacing w:line="240" w:lineRule="exact"/>
    </w:pPr>
    <w:rPr>
      <w:vertAlign w:val="superscript"/>
    </w:rPr>
  </w:style>
  <w:style w:type="paragraph" w:styleId="NormalWeb">
    <w:name w:val="Normal (Web)"/>
    <w:aliases w:val="Normal (Web) Char, Char Char Char,Char Char Char Char Char Char Char Char Char Char,Char Char Char Char Char Char Char Char Char Char Char,Обычный (веб)1,Обычный (веб) Знак,Обычный (веб) Знак1,Обычный (веб) Знак Знак,webb,Char Char25"/>
    <w:basedOn w:val="Normal"/>
    <w:link w:val="NormalWebChar1"/>
    <w:uiPriority w:val="99"/>
    <w:unhideWhenUsed/>
    <w:qFormat/>
    <w:rsid w:val="0036502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E1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1D36"/>
  </w:style>
  <w:style w:type="paragraph" w:styleId="Footer">
    <w:name w:val="footer"/>
    <w:basedOn w:val="Normal"/>
    <w:link w:val="FooterChar"/>
    <w:uiPriority w:val="99"/>
    <w:unhideWhenUsed/>
    <w:rsid w:val="00FE1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1D36"/>
  </w:style>
  <w:style w:type="character" w:customStyle="1" w:styleId="UnresolvedMention2">
    <w:name w:val="Unresolved Mention2"/>
    <w:basedOn w:val="DefaultParagraphFont"/>
    <w:uiPriority w:val="99"/>
    <w:semiHidden/>
    <w:unhideWhenUsed/>
    <w:rsid w:val="00395F86"/>
    <w:rPr>
      <w:color w:val="605E5C"/>
      <w:shd w:val="clear" w:color="auto" w:fill="E1DFDD"/>
    </w:rPr>
  </w:style>
  <w:style w:type="character" w:customStyle="1" w:styleId="UnresolvedMention3">
    <w:name w:val="Unresolved Mention3"/>
    <w:basedOn w:val="DefaultParagraphFont"/>
    <w:uiPriority w:val="99"/>
    <w:semiHidden/>
    <w:unhideWhenUsed/>
    <w:rsid w:val="00C27923"/>
    <w:rPr>
      <w:color w:val="605E5C"/>
      <w:shd w:val="clear" w:color="auto" w:fill="E1DFDD"/>
    </w:rPr>
  </w:style>
  <w:style w:type="table" w:styleId="TableGridLight">
    <w:name w:val="Grid Table Light"/>
    <w:basedOn w:val="TableNormal"/>
    <w:uiPriority w:val="40"/>
    <w:rsid w:val="002B40E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rsid w:val="002B40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5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520"/>
    <w:rPr>
      <w:rFonts w:ascii="Segoe UI" w:hAnsi="Segoe UI" w:cs="Segoe UI"/>
      <w:sz w:val="18"/>
      <w:szCs w:val="18"/>
    </w:rPr>
  </w:style>
  <w:style w:type="paragraph" w:styleId="BodyText">
    <w:name w:val="Body Text"/>
    <w:basedOn w:val="Normal"/>
    <w:link w:val="BodyTextChar"/>
    <w:uiPriority w:val="99"/>
    <w:semiHidden/>
    <w:unhideWhenUsed/>
    <w:rsid w:val="00EC5D74"/>
    <w:pPr>
      <w:spacing w:after="120"/>
    </w:pPr>
  </w:style>
  <w:style w:type="character" w:customStyle="1" w:styleId="BodyTextChar">
    <w:name w:val="Body Text Char"/>
    <w:basedOn w:val="DefaultParagraphFont"/>
    <w:link w:val="BodyText"/>
    <w:uiPriority w:val="99"/>
    <w:semiHidden/>
    <w:rsid w:val="00EC5D74"/>
  </w:style>
  <w:style w:type="character" w:customStyle="1" w:styleId="fontstyle01">
    <w:name w:val="fontstyle01"/>
    <w:basedOn w:val="DefaultParagraphFont"/>
    <w:rsid w:val="00F133B1"/>
    <w:rPr>
      <w:rFonts w:ascii="TimesNewRomanPSMT" w:hAnsi="TimesNewRomanPSMT" w:hint="default"/>
      <w:b w:val="0"/>
      <w:bCs w:val="0"/>
      <w:i w:val="0"/>
      <w:iCs w:val="0"/>
      <w:color w:val="000000"/>
      <w:sz w:val="26"/>
      <w:szCs w:val="26"/>
    </w:rPr>
  </w:style>
  <w:style w:type="character" w:customStyle="1" w:styleId="fontstyle21">
    <w:name w:val="fontstyle21"/>
    <w:basedOn w:val="DefaultParagraphFont"/>
    <w:rsid w:val="00F133B1"/>
    <w:rPr>
      <w:rFonts w:ascii="TimesNewRomanPS-ItalicMT" w:hAnsi="TimesNewRomanPS-ItalicMT" w:hint="default"/>
      <w:b w:val="0"/>
      <w:bCs w:val="0"/>
      <w:i/>
      <w:iCs/>
      <w:color w:val="000000"/>
      <w:sz w:val="26"/>
      <w:szCs w:val="26"/>
    </w:rPr>
  </w:style>
  <w:style w:type="character" w:customStyle="1" w:styleId="fontstyle31">
    <w:name w:val="fontstyle31"/>
    <w:basedOn w:val="DefaultParagraphFont"/>
    <w:rsid w:val="00F133B1"/>
    <w:rPr>
      <w:rFonts w:ascii="TimesNewRomanPS-BoldItalicMT" w:hAnsi="TimesNewRomanPS-BoldItalicMT" w:hint="default"/>
      <w:b/>
      <w:bCs/>
      <w:i/>
      <w:iCs/>
      <w:color w:val="000000"/>
      <w:sz w:val="26"/>
      <w:szCs w:val="26"/>
    </w:rPr>
  </w:style>
  <w:style w:type="character" w:customStyle="1" w:styleId="NormalWebChar1">
    <w:name w:val="Normal (Web) Char1"/>
    <w:aliases w:val="Normal (Web) Char Char, Char Char Char Char,Char Char Char Char Char Char Char Char Char Char Char1,Char Char Char Char Char Char Char Char Char Char Char Char,Обычный (веб)1 Char,Обычный (веб) Знак Char,Обычный (веб) Знак1 Char"/>
    <w:link w:val="NormalWeb"/>
    <w:uiPriority w:val="99"/>
    <w:qFormat/>
    <w:locked/>
    <w:rsid w:val="00365F51"/>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unhideWhenUsed/>
    <w:rsid w:val="00EC3E45"/>
    <w:pPr>
      <w:spacing w:after="120" w:line="240" w:lineRule="auto"/>
    </w:pPr>
    <w:rPr>
      <w:rFonts w:ascii=".VnTime" w:eastAsia="Times New Roman" w:hAnsi=".VnTime" w:cs="Times New Roman"/>
      <w:kern w:val="0"/>
      <w:sz w:val="16"/>
      <w:szCs w:val="16"/>
      <w14:ligatures w14:val="none"/>
    </w:rPr>
  </w:style>
  <w:style w:type="character" w:customStyle="1" w:styleId="BodyText3Char">
    <w:name w:val="Body Text 3 Char"/>
    <w:basedOn w:val="DefaultParagraphFont"/>
    <w:link w:val="BodyText3"/>
    <w:rsid w:val="00EC3E45"/>
    <w:rPr>
      <w:rFonts w:ascii=".VnTime" w:eastAsia="Times New Roman" w:hAnsi=".VnTime" w:cs="Times New Roman"/>
      <w:kern w:val="0"/>
      <w:sz w:val="16"/>
      <w:szCs w:val="16"/>
      <w14:ligatures w14:val="none"/>
    </w:rPr>
  </w:style>
  <w:style w:type="character" w:customStyle="1" w:styleId="CharCharChar1Char">
    <w:name w:val="Char Char Char1 Char"/>
    <w:rsid w:val="003A7B13"/>
    <w:rPr>
      <w:sz w:val="24"/>
      <w:szCs w:val="24"/>
      <w:lang w:val="en-US" w:eastAsia="en-US" w:bidi="ar-SA"/>
    </w:rPr>
  </w:style>
  <w:style w:type="paragraph" w:styleId="Revision">
    <w:name w:val="Revision"/>
    <w:hidden/>
    <w:uiPriority w:val="99"/>
    <w:semiHidden/>
    <w:rsid w:val="00662DD8"/>
    <w:pPr>
      <w:spacing w:after="0" w:line="240" w:lineRule="auto"/>
    </w:pPr>
  </w:style>
  <w:style w:type="character" w:styleId="Strong">
    <w:name w:val="Strong"/>
    <w:basedOn w:val="DefaultParagraphFont"/>
    <w:uiPriority w:val="22"/>
    <w:qFormat/>
    <w:rsid w:val="00847CCD"/>
    <w:rPr>
      <w:b/>
      <w:bCs/>
    </w:rPr>
  </w:style>
  <w:style w:type="character" w:styleId="UnresolvedMention">
    <w:name w:val="Unresolved Mention"/>
    <w:basedOn w:val="DefaultParagraphFont"/>
    <w:uiPriority w:val="99"/>
    <w:semiHidden/>
    <w:unhideWhenUsed/>
    <w:rsid w:val="003E0A81"/>
    <w:rPr>
      <w:color w:val="605E5C"/>
      <w:shd w:val="clear" w:color="auto" w:fill="E1DFDD"/>
    </w:rPr>
  </w:style>
  <w:style w:type="paragraph" w:customStyle="1" w:styleId="ds-markdown-paragraph">
    <w:name w:val="ds-markdown-paragraph"/>
    <w:basedOn w:val="Normal"/>
    <w:rsid w:val="00AA6C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379038">
      <w:bodyDiv w:val="1"/>
      <w:marLeft w:val="0"/>
      <w:marRight w:val="0"/>
      <w:marTop w:val="0"/>
      <w:marBottom w:val="0"/>
      <w:divBdr>
        <w:top w:val="none" w:sz="0" w:space="0" w:color="auto"/>
        <w:left w:val="none" w:sz="0" w:space="0" w:color="auto"/>
        <w:bottom w:val="none" w:sz="0" w:space="0" w:color="auto"/>
        <w:right w:val="none" w:sz="0" w:space="0" w:color="auto"/>
      </w:divBdr>
    </w:div>
    <w:div w:id="287663486">
      <w:bodyDiv w:val="1"/>
      <w:marLeft w:val="0"/>
      <w:marRight w:val="0"/>
      <w:marTop w:val="0"/>
      <w:marBottom w:val="0"/>
      <w:divBdr>
        <w:top w:val="none" w:sz="0" w:space="0" w:color="auto"/>
        <w:left w:val="none" w:sz="0" w:space="0" w:color="auto"/>
        <w:bottom w:val="none" w:sz="0" w:space="0" w:color="auto"/>
        <w:right w:val="none" w:sz="0" w:space="0" w:color="auto"/>
      </w:divBdr>
    </w:div>
    <w:div w:id="610943151">
      <w:bodyDiv w:val="1"/>
      <w:marLeft w:val="0"/>
      <w:marRight w:val="0"/>
      <w:marTop w:val="0"/>
      <w:marBottom w:val="0"/>
      <w:divBdr>
        <w:top w:val="none" w:sz="0" w:space="0" w:color="auto"/>
        <w:left w:val="none" w:sz="0" w:space="0" w:color="auto"/>
        <w:bottom w:val="none" w:sz="0" w:space="0" w:color="auto"/>
        <w:right w:val="none" w:sz="0" w:space="0" w:color="auto"/>
      </w:divBdr>
    </w:div>
    <w:div w:id="1011421065">
      <w:bodyDiv w:val="1"/>
      <w:marLeft w:val="0"/>
      <w:marRight w:val="0"/>
      <w:marTop w:val="0"/>
      <w:marBottom w:val="0"/>
      <w:divBdr>
        <w:top w:val="none" w:sz="0" w:space="0" w:color="auto"/>
        <w:left w:val="none" w:sz="0" w:space="0" w:color="auto"/>
        <w:bottom w:val="none" w:sz="0" w:space="0" w:color="auto"/>
        <w:right w:val="none" w:sz="0" w:space="0" w:color="auto"/>
      </w:divBdr>
    </w:div>
    <w:div w:id="1022514721">
      <w:bodyDiv w:val="1"/>
      <w:marLeft w:val="0"/>
      <w:marRight w:val="0"/>
      <w:marTop w:val="0"/>
      <w:marBottom w:val="0"/>
      <w:divBdr>
        <w:top w:val="none" w:sz="0" w:space="0" w:color="auto"/>
        <w:left w:val="none" w:sz="0" w:space="0" w:color="auto"/>
        <w:bottom w:val="none" w:sz="0" w:space="0" w:color="auto"/>
        <w:right w:val="none" w:sz="0" w:space="0" w:color="auto"/>
      </w:divBdr>
    </w:div>
    <w:div w:id="1048801589">
      <w:bodyDiv w:val="1"/>
      <w:marLeft w:val="0"/>
      <w:marRight w:val="0"/>
      <w:marTop w:val="0"/>
      <w:marBottom w:val="0"/>
      <w:divBdr>
        <w:top w:val="none" w:sz="0" w:space="0" w:color="auto"/>
        <w:left w:val="none" w:sz="0" w:space="0" w:color="auto"/>
        <w:bottom w:val="none" w:sz="0" w:space="0" w:color="auto"/>
        <w:right w:val="none" w:sz="0" w:space="0" w:color="auto"/>
      </w:divBdr>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
    <w:div w:id="1263689284">
      <w:bodyDiv w:val="1"/>
      <w:marLeft w:val="0"/>
      <w:marRight w:val="0"/>
      <w:marTop w:val="0"/>
      <w:marBottom w:val="0"/>
      <w:divBdr>
        <w:top w:val="none" w:sz="0" w:space="0" w:color="auto"/>
        <w:left w:val="none" w:sz="0" w:space="0" w:color="auto"/>
        <w:bottom w:val="none" w:sz="0" w:space="0" w:color="auto"/>
        <w:right w:val="none" w:sz="0" w:space="0" w:color="auto"/>
      </w:divBdr>
    </w:div>
    <w:div w:id="1296986591">
      <w:bodyDiv w:val="1"/>
      <w:marLeft w:val="0"/>
      <w:marRight w:val="0"/>
      <w:marTop w:val="0"/>
      <w:marBottom w:val="0"/>
      <w:divBdr>
        <w:top w:val="none" w:sz="0" w:space="0" w:color="auto"/>
        <w:left w:val="none" w:sz="0" w:space="0" w:color="auto"/>
        <w:bottom w:val="none" w:sz="0" w:space="0" w:color="auto"/>
        <w:right w:val="none" w:sz="0" w:space="0" w:color="auto"/>
      </w:divBdr>
    </w:div>
    <w:div w:id="1468746308">
      <w:bodyDiv w:val="1"/>
      <w:marLeft w:val="0"/>
      <w:marRight w:val="0"/>
      <w:marTop w:val="0"/>
      <w:marBottom w:val="0"/>
      <w:divBdr>
        <w:top w:val="none" w:sz="0" w:space="0" w:color="auto"/>
        <w:left w:val="none" w:sz="0" w:space="0" w:color="auto"/>
        <w:bottom w:val="none" w:sz="0" w:space="0" w:color="auto"/>
        <w:right w:val="none" w:sz="0" w:space="0" w:color="auto"/>
      </w:divBdr>
    </w:div>
    <w:div w:id="1726415757">
      <w:bodyDiv w:val="1"/>
      <w:marLeft w:val="0"/>
      <w:marRight w:val="0"/>
      <w:marTop w:val="0"/>
      <w:marBottom w:val="0"/>
      <w:divBdr>
        <w:top w:val="none" w:sz="0" w:space="0" w:color="auto"/>
        <w:left w:val="none" w:sz="0" w:space="0" w:color="auto"/>
        <w:bottom w:val="none" w:sz="0" w:space="0" w:color="auto"/>
        <w:right w:val="none" w:sz="0" w:space="0" w:color="auto"/>
      </w:divBdr>
    </w:div>
    <w:div w:id="1783527984">
      <w:bodyDiv w:val="1"/>
      <w:marLeft w:val="0"/>
      <w:marRight w:val="0"/>
      <w:marTop w:val="0"/>
      <w:marBottom w:val="0"/>
      <w:divBdr>
        <w:top w:val="none" w:sz="0" w:space="0" w:color="auto"/>
        <w:left w:val="none" w:sz="0" w:space="0" w:color="auto"/>
        <w:bottom w:val="none" w:sz="0" w:space="0" w:color="auto"/>
        <w:right w:val="none" w:sz="0" w:space="0" w:color="auto"/>
      </w:divBdr>
    </w:div>
    <w:div w:id="1800567164">
      <w:bodyDiv w:val="1"/>
      <w:marLeft w:val="0"/>
      <w:marRight w:val="0"/>
      <w:marTop w:val="0"/>
      <w:marBottom w:val="0"/>
      <w:divBdr>
        <w:top w:val="none" w:sz="0" w:space="0" w:color="auto"/>
        <w:left w:val="none" w:sz="0" w:space="0" w:color="auto"/>
        <w:bottom w:val="none" w:sz="0" w:space="0" w:color="auto"/>
        <w:right w:val="none" w:sz="0" w:space="0" w:color="auto"/>
      </w:divBdr>
    </w:div>
    <w:div w:id="1926256518">
      <w:bodyDiv w:val="1"/>
      <w:marLeft w:val="0"/>
      <w:marRight w:val="0"/>
      <w:marTop w:val="0"/>
      <w:marBottom w:val="0"/>
      <w:divBdr>
        <w:top w:val="none" w:sz="0" w:space="0" w:color="auto"/>
        <w:left w:val="none" w:sz="0" w:space="0" w:color="auto"/>
        <w:bottom w:val="none" w:sz="0" w:space="0" w:color="auto"/>
        <w:right w:val="none" w:sz="0" w:space="0" w:color="auto"/>
      </w:divBdr>
    </w:div>
    <w:div w:id="2046367109">
      <w:bodyDiv w:val="1"/>
      <w:marLeft w:val="0"/>
      <w:marRight w:val="0"/>
      <w:marTop w:val="0"/>
      <w:marBottom w:val="0"/>
      <w:divBdr>
        <w:top w:val="none" w:sz="0" w:space="0" w:color="auto"/>
        <w:left w:val="none" w:sz="0" w:space="0" w:color="auto"/>
        <w:bottom w:val="none" w:sz="0" w:space="0" w:color="auto"/>
        <w:right w:val="none" w:sz="0" w:space="0" w:color="auto"/>
      </w:divBdr>
    </w:div>
    <w:div w:id="2071271893">
      <w:bodyDiv w:val="1"/>
      <w:marLeft w:val="0"/>
      <w:marRight w:val="0"/>
      <w:marTop w:val="0"/>
      <w:marBottom w:val="0"/>
      <w:divBdr>
        <w:top w:val="none" w:sz="0" w:space="0" w:color="auto"/>
        <w:left w:val="none" w:sz="0" w:space="0" w:color="auto"/>
        <w:bottom w:val="none" w:sz="0" w:space="0" w:color="auto"/>
        <w:right w:val="none" w:sz="0" w:space="0" w:color="auto"/>
      </w:divBdr>
    </w:div>
    <w:div w:id="2074348547">
      <w:bodyDiv w:val="1"/>
      <w:marLeft w:val="0"/>
      <w:marRight w:val="0"/>
      <w:marTop w:val="0"/>
      <w:marBottom w:val="0"/>
      <w:divBdr>
        <w:top w:val="none" w:sz="0" w:space="0" w:color="auto"/>
        <w:left w:val="none" w:sz="0" w:space="0" w:color="auto"/>
        <w:bottom w:val="none" w:sz="0" w:space="0" w:color="auto"/>
        <w:right w:val="none" w:sz="0" w:space="0" w:color="auto"/>
      </w:divBdr>
    </w:div>
    <w:div w:id="2091848546">
      <w:bodyDiv w:val="1"/>
      <w:marLeft w:val="0"/>
      <w:marRight w:val="0"/>
      <w:marTop w:val="0"/>
      <w:marBottom w:val="0"/>
      <w:divBdr>
        <w:top w:val="none" w:sz="0" w:space="0" w:color="auto"/>
        <w:left w:val="none" w:sz="0" w:space="0" w:color="auto"/>
        <w:bottom w:val="none" w:sz="0" w:space="0" w:color="auto"/>
        <w:right w:val="none" w:sz="0" w:space="0" w:color="auto"/>
      </w:divBdr>
      <w:divsChild>
        <w:div w:id="774059228">
          <w:marLeft w:val="0"/>
          <w:marRight w:val="0"/>
          <w:marTop w:val="0"/>
          <w:marBottom w:val="0"/>
          <w:divBdr>
            <w:top w:val="none" w:sz="0" w:space="0" w:color="auto"/>
            <w:left w:val="none" w:sz="0" w:space="0" w:color="auto"/>
            <w:bottom w:val="none" w:sz="0" w:space="0" w:color="auto"/>
            <w:right w:val="none" w:sz="0" w:space="0" w:color="auto"/>
          </w:divBdr>
          <w:divsChild>
            <w:div w:id="1130972866">
              <w:marLeft w:val="0"/>
              <w:marRight w:val="0"/>
              <w:marTop w:val="0"/>
              <w:marBottom w:val="0"/>
              <w:divBdr>
                <w:top w:val="none" w:sz="0" w:space="0" w:color="auto"/>
                <w:left w:val="none" w:sz="0" w:space="0" w:color="auto"/>
                <w:bottom w:val="none" w:sz="0" w:space="0" w:color="auto"/>
                <w:right w:val="none" w:sz="0" w:space="0" w:color="auto"/>
              </w:divBdr>
              <w:divsChild>
                <w:div w:id="1788312633">
                  <w:marLeft w:val="0"/>
                  <w:marRight w:val="0"/>
                  <w:marTop w:val="0"/>
                  <w:marBottom w:val="0"/>
                  <w:divBdr>
                    <w:top w:val="none" w:sz="0" w:space="0" w:color="auto"/>
                    <w:left w:val="none" w:sz="0" w:space="0" w:color="auto"/>
                    <w:bottom w:val="none" w:sz="0" w:space="0" w:color="auto"/>
                    <w:right w:val="none" w:sz="0" w:space="0" w:color="auto"/>
                  </w:divBdr>
                  <w:divsChild>
                    <w:div w:id="1332752974">
                      <w:marLeft w:val="0"/>
                      <w:marRight w:val="-105"/>
                      <w:marTop w:val="0"/>
                      <w:marBottom w:val="0"/>
                      <w:divBdr>
                        <w:top w:val="none" w:sz="0" w:space="0" w:color="auto"/>
                        <w:left w:val="none" w:sz="0" w:space="0" w:color="auto"/>
                        <w:bottom w:val="none" w:sz="0" w:space="0" w:color="auto"/>
                        <w:right w:val="none" w:sz="0" w:space="0" w:color="auto"/>
                      </w:divBdr>
                      <w:divsChild>
                        <w:div w:id="1253511481">
                          <w:marLeft w:val="0"/>
                          <w:marRight w:val="0"/>
                          <w:marTop w:val="0"/>
                          <w:marBottom w:val="0"/>
                          <w:divBdr>
                            <w:top w:val="none" w:sz="0" w:space="0" w:color="auto"/>
                            <w:left w:val="none" w:sz="0" w:space="0" w:color="auto"/>
                            <w:bottom w:val="none" w:sz="0" w:space="0" w:color="auto"/>
                            <w:right w:val="none" w:sz="0" w:space="0" w:color="auto"/>
                          </w:divBdr>
                          <w:divsChild>
                            <w:div w:id="1599602907">
                              <w:marLeft w:val="0"/>
                              <w:marRight w:val="0"/>
                              <w:marTop w:val="600"/>
                              <w:marBottom w:val="0"/>
                              <w:divBdr>
                                <w:top w:val="none" w:sz="0" w:space="0" w:color="auto"/>
                                <w:left w:val="none" w:sz="0" w:space="0" w:color="auto"/>
                                <w:bottom w:val="none" w:sz="0" w:space="0" w:color="auto"/>
                                <w:right w:val="none" w:sz="0" w:space="0" w:color="auto"/>
                              </w:divBdr>
                              <w:divsChild>
                                <w:div w:id="878711905">
                                  <w:marLeft w:val="0"/>
                                  <w:marRight w:val="0"/>
                                  <w:marTop w:val="0"/>
                                  <w:marBottom w:val="0"/>
                                  <w:divBdr>
                                    <w:top w:val="none" w:sz="0" w:space="0" w:color="auto"/>
                                    <w:left w:val="none" w:sz="0" w:space="0" w:color="auto"/>
                                    <w:bottom w:val="none" w:sz="0" w:space="0" w:color="auto"/>
                                    <w:right w:val="none" w:sz="0" w:space="0" w:color="auto"/>
                                  </w:divBdr>
                                  <w:divsChild>
                                    <w:div w:id="1294021684">
                                      <w:marLeft w:val="750"/>
                                      <w:marRight w:val="0"/>
                                      <w:marTop w:val="0"/>
                                      <w:marBottom w:val="0"/>
                                      <w:divBdr>
                                        <w:top w:val="none" w:sz="0" w:space="0" w:color="auto"/>
                                        <w:left w:val="none" w:sz="0" w:space="0" w:color="auto"/>
                                        <w:bottom w:val="none" w:sz="0" w:space="0" w:color="auto"/>
                                        <w:right w:val="none" w:sz="0" w:space="0" w:color="auto"/>
                                      </w:divBdr>
                                      <w:divsChild>
                                        <w:div w:id="1161429181">
                                          <w:marLeft w:val="0"/>
                                          <w:marRight w:val="0"/>
                                          <w:marTop w:val="0"/>
                                          <w:marBottom w:val="0"/>
                                          <w:divBdr>
                                            <w:top w:val="none" w:sz="0" w:space="0" w:color="auto"/>
                                            <w:left w:val="none" w:sz="0" w:space="0" w:color="auto"/>
                                            <w:bottom w:val="none" w:sz="0" w:space="0" w:color="auto"/>
                                            <w:right w:val="none" w:sz="0" w:space="0" w:color="auto"/>
                                          </w:divBdr>
                                          <w:divsChild>
                                            <w:div w:id="741484672">
                                              <w:marLeft w:val="0"/>
                                              <w:marRight w:val="0"/>
                                              <w:marTop w:val="0"/>
                                              <w:marBottom w:val="0"/>
                                              <w:divBdr>
                                                <w:top w:val="none" w:sz="0" w:space="0" w:color="auto"/>
                                                <w:left w:val="none" w:sz="0" w:space="0" w:color="auto"/>
                                                <w:bottom w:val="none" w:sz="0" w:space="0" w:color="auto"/>
                                                <w:right w:val="none" w:sz="0" w:space="0" w:color="auto"/>
                                              </w:divBdr>
                                              <w:divsChild>
                                                <w:div w:id="1750689904">
                                                  <w:marLeft w:val="0"/>
                                                  <w:marRight w:val="0"/>
                                                  <w:marTop w:val="0"/>
                                                  <w:marBottom w:val="0"/>
                                                  <w:divBdr>
                                                    <w:top w:val="none" w:sz="0" w:space="0" w:color="auto"/>
                                                    <w:left w:val="none" w:sz="0" w:space="0" w:color="auto"/>
                                                    <w:bottom w:val="none" w:sz="0" w:space="0" w:color="auto"/>
                                                    <w:right w:val="none" w:sz="0" w:space="0" w:color="auto"/>
                                                  </w:divBdr>
                                                  <w:divsChild>
                                                    <w:div w:id="1054548927">
                                                      <w:marLeft w:val="0"/>
                                                      <w:marRight w:val="0"/>
                                                      <w:marTop w:val="0"/>
                                                      <w:marBottom w:val="0"/>
                                                      <w:divBdr>
                                                        <w:top w:val="none" w:sz="0" w:space="0" w:color="auto"/>
                                                        <w:left w:val="none" w:sz="0" w:space="0" w:color="auto"/>
                                                        <w:bottom w:val="none" w:sz="0" w:space="0" w:color="auto"/>
                                                        <w:right w:val="none" w:sz="0" w:space="0" w:color="auto"/>
                                                      </w:divBdr>
                                                      <w:divsChild>
                                                        <w:div w:id="1395618715">
                                                          <w:marLeft w:val="0"/>
                                                          <w:marRight w:val="0"/>
                                                          <w:marTop w:val="0"/>
                                                          <w:marBottom w:val="0"/>
                                                          <w:divBdr>
                                                            <w:top w:val="none" w:sz="0" w:space="0" w:color="auto"/>
                                                            <w:left w:val="none" w:sz="0" w:space="0" w:color="auto"/>
                                                            <w:bottom w:val="none" w:sz="0" w:space="0" w:color="auto"/>
                                                            <w:right w:val="none" w:sz="0" w:space="0" w:color="auto"/>
                                                          </w:divBdr>
                                                          <w:divsChild>
                                                            <w:div w:id="133915350">
                                                              <w:marLeft w:val="0"/>
                                                              <w:marRight w:val="0"/>
                                                              <w:marTop w:val="0"/>
                                                              <w:marBottom w:val="0"/>
                                                              <w:divBdr>
                                                                <w:top w:val="none" w:sz="0" w:space="0" w:color="auto"/>
                                                                <w:left w:val="none" w:sz="0" w:space="0" w:color="auto"/>
                                                                <w:bottom w:val="none" w:sz="0" w:space="0" w:color="auto"/>
                                                                <w:right w:val="none" w:sz="0" w:space="0" w:color="auto"/>
                                                              </w:divBdr>
                                                              <w:divsChild>
                                                                <w:div w:id="181013718">
                                                                  <w:marLeft w:val="0"/>
                                                                  <w:marRight w:val="0"/>
                                                                  <w:marTop w:val="0"/>
                                                                  <w:marBottom w:val="0"/>
                                                                  <w:divBdr>
                                                                    <w:top w:val="none" w:sz="0" w:space="0" w:color="auto"/>
                                                                    <w:left w:val="none" w:sz="0" w:space="0" w:color="auto"/>
                                                                    <w:bottom w:val="none" w:sz="0" w:space="0" w:color="auto"/>
                                                                    <w:right w:val="none" w:sz="0" w:space="0" w:color="auto"/>
                                                                  </w:divBdr>
                                                                  <w:divsChild>
                                                                    <w:div w:id="1634671401">
                                                                      <w:marLeft w:val="0"/>
                                                                      <w:marRight w:val="0"/>
                                                                      <w:marTop w:val="0"/>
                                                                      <w:marBottom w:val="0"/>
                                                                      <w:divBdr>
                                                                        <w:top w:val="none" w:sz="0" w:space="0" w:color="auto"/>
                                                                        <w:left w:val="none" w:sz="0" w:space="0" w:color="auto"/>
                                                                        <w:bottom w:val="none" w:sz="0" w:space="0" w:color="auto"/>
                                                                        <w:right w:val="none" w:sz="0" w:space="0" w:color="auto"/>
                                                                      </w:divBdr>
                                                                      <w:divsChild>
                                                                        <w:div w:id="920138698">
                                                                          <w:marLeft w:val="0"/>
                                                                          <w:marRight w:val="0"/>
                                                                          <w:marTop w:val="0"/>
                                                                          <w:marBottom w:val="0"/>
                                                                          <w:divBdr>
                                                                            <w:top w:val="none" w:sz="0" w:space="0" w:color="auto"/>
                                                                            <w:left w:val="none" w:sz="0" w:space="0" w:color="auto"/>
                                                                            <w:bottom w:val="none" w:sz="0" w:space="0" w:color="auto"/>
                                                                            <w:right w:val="none" w:sz="0" w:space="0" w:color="auto"/>
                                                                          </w:divBdr>
                                                                          <w:divsChild>
                                                                            <w:div w:id="266038731">
                                                                              <w:marLeft w:val="0"/>
                                                                              <w:marRight w:val="0"/>
                                                                              <w:marTop w:val="0"/>
                                                                              <w:marBottom w:val="0"/>
                                                                              <w:divBdr>
                                                                                <w:top w:val="none" w:sz="0" w:space="0" w:color="auto"/>
                                                                                <w:left w:val="none" w:sz="0" w:space="0" w:color="auto"/>
                                                                                <w:bottom w:val="none" w:sz="0" w:space="0" w:color="auto"/>
                                                                                <w:right w:val="none" w:sz="0" w:space="0" w:color="auto"/>
                                                                              </w:divBdr>
                                                                              <w:divsChild>
                                                                                <w:div w:id="628828782">
                                                                                  <w:marLeft w:val="105"/>
                                                                                  <w:marRight w:val="105"/>
                                                                                  <w:marTop w:val="90"/>
                                                                                  <w:marBottom w:val="150"/>
                                                                                  <w:divBdr>
                                                                                    <w:top w:val="none" w:sz="0" w:space="0" w:color="auto"/>
                                                                                    <w:left w:val="none" w:sz="0" w:space="0" w:color="auto"/>
                                                                                    <w:bottom w:val="none" w:sz="0" w:space="0" w:color="auto"/>
                                                                                    <w:right w:val="none" w:sz="0" w:space="0" w:color="auto"/>
                                                                                  </w:divBdr>
                                                                                </w:div>
                                                                                <w:div w:id="1006204191">
                                                                                  <w:marLeft w:val="105"/>
                                                                                  <w:marRight w:val="105"/>
                                                                                  <w:marTop w:val="90"/>
                                                                                  <w:marBottom w:val="150"/>
                                                                                  <w:divBdr>
                                                                                    <w:top w:val="none" w:sz="0" w:space="0" w:color="auto"/>
                                                                                    <w:left w:val="none" w:sz="0" w:space="0" w:color="auto"/>
                                                                                    <w:bottom w:val="none" w:sz="0" w:space="0" w:color="auto"/>
                                                                                    <w:right w:val="none" w:sz="0" w:space="0" w:color="auto"/>
                                                                                  </w:divBdr>
                                                                                </w:div>
                                                                                <w:div w:id="1184973329">
                                                                                  <w:marLeft w:val="105"/>
                                                                                  <w:marRight w:val="105"/>
                                                                                  <w:marTop w:val="90"/>
                                                                                  <w:marBottom w:val="150"/>
                                                                                  <w:divBdr>
                                                                                    <w:top w:val="none" w:sz="0" w:space="0" w:color="auto"/>
                                                                                    <w:left w:val="none" w:sz="0" w:space="0" w:color="auto"/>
                                                                                    <w:bottom w:val="none" w:sz="0" w:space="0" w:color="auto"/>
                                                                                    <w:right w:val="none" w:sz="0" w:space="0" w:color="auto"/>
                                                                                  </w:divBdr>
                                                                                </w:div>
                                                                                <w:div w:id="1345858578">
                                                                                  <w:marLeft w:val="105"/>
                                                                                  <w:marRight w:val="105"/>
                                                                                  <w:marTop w:val="90"/>
                                                                                  <w:marBottom w:val="150"/>
                                                                                  <w:divBdr>
                                                                                    <w:top w:val="none" w:sz="0" w:space="0" w:color="auto"/>
                                                                                    <w:left w:val="none" w:sz="0" w:space="0" w:color="auto"/>
                                                                                    <w:bottom w:val="none" w:sz="0" w:space="0" w:color="auto"/>
                                                                                    <w:right w:val="none" w:sz="0" w:space="0" w:color="auto"/>
                                                                                  </w:divBdr>
                                                                                </w:div>
                                                                                <w:div w:id="1649245998">
                                                                                  <w:marLeft w:val="105"/>
                                                                                  <w:marRight w:val="105"/>
                                                                                  <w:marTop w:val="90"/>
                                                                                  <w:marBottom w:val="150"/>
                                                                                  <w:divBdr>
                                                                                    <w:top w:val="none" w:sz="0" w:space="0" w:color="auto"/>
                                                                                    <w:left w:val="none" w:sz="0" w:space="0" w:color="auto"/>
                                                                                    <w:bottom w:val="none" w:sz="0" w:space="0" w:color="auto"/>
                                                                                    <w:right w:val="none" w:sz="0" w:space="0" w:color="auto"/>
                                                                                  </w:divBdr>
                                                                                </w:div>
                                                                                <w:div w:id="168625234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885631081">
                                                                  <w:marLeft w:val="0"/>
                                                                  <w:marRight w:val="0"/>
                                                                  <w:marTop w:val="60"/>
                                                                  <w:marBottom w:val="0"/>
                                                                  <w:divBdr>
                                                                    <w:top w:val="none" w:sz="0" w:space="0" w:color="auto"/>
                                                                    <w:left w:val="none" w:sz="0" w:space="0" w:color="auto"/>
                                                                    <w:bottom w:val="none" w:sz="0" w:space="0" w:color="auto"/>
                                                                    <w:right w:val="none" w:sz="0" w:space="0" w:color="auto"/>
                                                                  </w:divBdr>
                                                                </w:div>
                                                                <w:div w:id="2080059335">
                                                                  <w:marLeft w:val="0"/>
                                                                  <w:marRight w:val="0"/>
                                                                  <w:marTop w:val="0"/>
                                                                  <w:marBottom w:val="0"/>
                                                                  <w:divBdr>
                                                                    <w:top w:val="none" w:sz="0" w:space="0" w:color="auto"/>
                                                                    <w:left w:val="none" w:sz="0" w:space="0" w:color="auto"/>
                                                                    <w:bottom w:val="none" w:sz="0" w:space="0" w:color="auto"/>
                                                                    <w:right w:val="none" w:sz="0" w:space="0" w:color="auto"/>
                                                                  </w:divBdr>
                                                                  <w:divsChild>
                                                                    <w:div w:id="1115978093">
                                                                      <w:marLeft w:val="0"/>
                                                                      <w:marRight w:val="0"/>
                                                                      <w:marTop w:val="0"/>
                                                                      <w:marBottom w:val="0"/>
                                                                      <w:divBdr>
                                                                        <w:top w:val="none" w:sz="0" w:space="0" w:color="auto"/>
                                                                        <w:left w:val="none" w:sz="0" w:space="0" w:color="auto"/>
                                                                        <w:bottom w:val="none" w:sz="0" w:space="0" w:color="auto"/>
                                                                        <w:right w:val="none" w:sz="0" w:space="0" w:color="auto"/>
                                                                      </w:divBdr>
                                                                      <w:divsChild>
                                                                        <w:div w:id="1785227807">
                                                                          <w:marLeft w:val="0"/>
                                                                          <w:marRight w:val="0"/>
                                                                          <w:marTop w:val="0"/>
                                                                          <w:marBottom w:val="0"/>
                                                                          <w:divBdr>
                                                                            <w:top w:val="none" w:sz="0" w:space="0" w:color="auto"/>
                                                                            <w:left w:val="none" w:sz="0" w:space="0" w:color="auto"/>
                                                                            <w:bottom w:val="none" w:sz="0" w:space="0" w:color="auto"/>
                                                                            <w:right w:val="none" w:sz="0" w:space="0" w:color="auto"/>
                                                                          </w:divBdr>
                                                                          <w:divsChild>
                                                                            <w:div w:id="21247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3143369">
                                  <w:marLeft w:val="0"/>
                                  <w:marRight w:val="0"/>
                                  <w:marTop w:val="0"/>
                                  <w:marBottom w:val="0"/>
                                  <w:divBdr>
                                    <w:top w:val="none" w:sz="0" w:space="0" w:color="auto"/>
                                    <w:left w:val="none" w:sz="0" w:space="0" w:color="auto"/>
                                    <w:bottom w:val="none" w:sz="0" w:space="0" w:color="auto"/>
                                    <w:right w:val="none" w:sz="0" w:space="0" w:color="auto"/>
                                  </w:divBdr>
                                  <w:divsChild>
                                    <w:div w:id="847867857">
                                      <w:marLeft w:val="750"/>
                                      <w:marRight w:val="0"/>
                                      <w:marTop w:val="0"/>
                                      <w:marBottom w:val="0"/>
                                      <w:divBdr>
                                        <w:top w:val="none" w:sz="0" w:space="0" w:color="auto"/>
                                        <w:left w:val="none" w:sz="0" w:space="0" w:color="auto"/>
                                        <w:bottom w:val="none" w:sz="0" w:space="0" w:color="auto"/>
                                        <w:right w:val="none" w:sz="0" w:space="0" w:color="auto"/>
                                      </w:divBdr>
                                      <w:divsChild>
                                        <w:div w:id="1951819868">
                                          <w:marLeft w:val="0"/>
                                          <w:marRight w:val="0"/>
                                          <w:marTop w:val="0"/>
                                          <w:marBottom w:val="0"/>
                                          <w:divBdr>
                                            <w:top w:val="none" w:sz="0" w:space="0" w:color="auto"/>
                                            <w:left w:val="none" w:sz="0" w:space="0" w:color="auto"/>
                                            <w:bottom w:val="none" w:sz="0" w:space="0" w:color="auto"/>
                                            <w:right w:val="none" w:sz="0" w:space="0" w:color="auto"/>
                                          </w:divBdr>
                                          <w:divsChild>
                                            <w:div w:id="1202785807">
                                              <w:marLeft w:val="0"/>
                                              <w:marRight w:val="0"/>
                                              <w:marTop w:val="0"/>
                                              <w:marBottom w:val="0"/>
                                              <w:divBdr>
                                                <w:top w:val="none" w:sz="0" w:space="0" w:color="auto"/>
                                                <w:left w:val="none" w:sz="0" w:space="0" w:color="auto"/>
                                                <w:bottom w:val="none" w:sz="0" w:space="0" w:color="auto"/>
                                                <w:right w:val="none" w:sz="0" w:space="0" w:color="auto"/>
                                              </w:divBdr>
                                              <w:divsChild>
                                                <w:div w:id="1605117640">
                                                  <w:marLeft w:val="0"/>
                                                  <w:marRight w:val="0"/>
                                                  <w:marTop w:val="0"/>
                                                  <w:marBottom w:val="0"/>
                                                  <w:divBdr>
                                                    <w:top w:val="none" w:sz="0" w:space="0" w:color="auto"/>
                                                    <w:left w:val="none" w:sz="0" w:space="0" w:color="auto"/>
                                                    <w:bottom w:val="none" w:sz="0" w:space="0" w:color="auto"/>
                                                    <w:right w:val="none" w:sz="0" w:space="0" w:color="auto"/>
                                                  </w:divBdr>
                                                  <w:divsChild>
                                                    <w:div w:id="1143232844">
                                                      <w:marLeft w:val="0"/>
                                                      <w:marRight w:val="0"/>
                                                      <w:marTop w:val="0"/>
                                                      <w:marBottom w:val="0"/>
                                                      <w:divBdr>
                                                        <w:top w:val="none" w:sz="0" w:space="0" w:color="auto"/>
                                                        <w:left w:val="none" w:sz="0" w:space="0" w:color="auto"/>
                                                        <w:bottom w:val="none" w:sz="0" w:space="0" w:color="auto"/>
                                                        <w:right w:val="none" w:sz="0" w:space="0" w:color="auto"/>
                                                      </w:divBdr>
                                                      <w:divsChild>
                                                        <w:div w:id="367488963">
                                                          <w:marLeft w:val="0"/>
                                                          <w:marRight w:val="0"/>
                                                          <w:marTop w:val="0"/>
                                                          <w:marBottom w:val="0"/>
                                                          <w:divBdr>
                                                            <w:top w:val="none" w:sz="0" w:space="0" w:color="auto"/>
                                                            <w:left w:val="none" w:sz="0" w:space="0" w:color="auto"/>
                                                            <w:bottom w:val="none" w:sz="0" w:space="0" w:color="auto"/>
                                                            <w:right w:val="none" w:sz="0" w:space="0" w:color="auto"/>
                                                          </w:divBdr>
                                                          <w:divsChild>
                                                            <w:div w:id="17196553">
                                                              <w:marLeft w:val="0"/>
                                                              <w:marRight w:val="0"/>
                                                              <w:marTop w:val="0"/>
                                                              <w:marBottom w:val="0"/>
                                                              <w:divBdr>
                                                                <w:top w:val="none" w:sz="0" w:space="0" w:color="auto"/>
                                                                <w:left w:val="none" w:sz="0" w:space="0" w:color="auto"/>
                                                                <w:bottom w:val="none" w:sz="0" w:space="0" w:color="auto"/>
                                                                <w:right w:val="none" w:sz="0" w:space="0" w:color="auto"/>
                                                              </w:divBdr>
                                                              <w:divsChild>
                                                                <w:div w:id="362946826">
                                                                  <w:marLeft w:val="0"/>
                                                                  <w:marRight w:val="0"/>
                                                                  <w:marTop w:val="0"/>
                                                                  <w:marBottom w:val="0"/>
                                                                  <w:divBdr>
                                                                    <w:top w:val="none" w:sz="0" w:space="0" w:color="auto"/>
                                                                    <w:left w:val="none" w:sz="0" w:space="0" w:color="auto"/>
                                                                    <w:bottom w:val="none" w:sz="0" w:space="0" w:color="auto"/>
                                                                    <w:right w:val="none" w:sz="0" w:space="0" w:color="auto"/>
                                                                  </w:divBdr>
                                                                  <w:divsChild>
                                                                    <w:div w:id="115874070">
                                                                      <w:marLeft w:val="0"/>
                                                                      <w:marRight w:val="0"/>
                                                                      <w:marTop w:val="60"/>
                                                                      <w:marBottom w:val="0"/>
                                                                      <w:divBdr>
                                                                        <w:top w:val="none" w:sz="0" w:space="0" w:color="auto"/>
                                                                        <w:left w:val="none" w:sz="0" w:space="0" w:color="auto"/>
                                                                        <w:bottom w:val="none" w:sz="0" w:space="0" w:color="auto"/>
                                                                        <w:right w:val="none" w:sz="0" w:space="0" w:color="auto"/>
                                                                      </w:divBdr>
                                                                    </w:div>
                                                                    <w:div w:id="183448518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68529">
                                                          <w:marLeft w:val="0"/>
                                                          <w:marRight w:val="0"/>
                                                          <w:marTop w:val="0"/>
                                                          <w:marBottom w:val="0"/>
                                                          <w:divBdr>
                                                            <w:top w:val="none" w:sz="0" w:space="0" w:color="auto"/>
                                                            <w:left w:val="none" w:sz="0" w:space="0" w:color="auto"/>
                                                            <w:bottom w:val="none" w:sz="0" w:space="0" w:color="auto"/>
                                                            <w:right w:val="none" w:sz="0" w:space="0" w:color="auto"/>
                                                          </w:divBdr>
                                                          <w:divsChild>
                                                            <w:div w:id="812528087">
                                                              <w:marLeft w:val="0"/>
                                                              <w:marRight w:val="0"/>
                                                              <w:marTop w:val="0"/>
                                                              <w:marBottom w:val="0"/>
                                                              <w:divBdr>
                                                                <w:top w:val="none" w:sz="0" w:space="0" w:color="auto"/>
                                                                <w:left w:val="none" w:sz="0" w:space="0" w:color="auto"/>
                                                                <w:bottom w:val="none" w:sz="0" w:space="0" w:color="auto"/>
                                                                <w:right w:val="none" w:sz="0" w:space="0" w:color="auto"/>
                                                              </w:divBdr>
                                                              <w:divsChild>
                                                                <w:div w:id="1950163241">
                                                                  <w:marLeft w:val="0"/>
                                                                  <w:marRight w:val="0"/>
                                                                  <w:marTop w:val="0"/>
                                                                  <w:marBottom w:val="0"/>
                                                                  <w:divBdr>
                                                                    <w:top w:val="none" w:sz="0" w:space="0" w:color="auto"/>
                                                                    <w:left w:val="none" w:sz="0" w:space="0" w:color="auto"/>
                                                                    <w:bottom w:val="none" w:sz="0" w:space="0" w:color="auto"/>
                                                                    <w:right w:val="none" w:sz="0" w:space="0" w:color="auto"/>
                                                                  </w:divBdr>
                                                                  <w:divsChild>
                                                                    <w:div w:id="584844922">
                                                                      <w:marLeft w:val="0"/>
                                                                      <w:marRight w:val="0"/>
                                                                      <w:marTop w:val="0"/>
                                                                      <w:marBottom w:val="0"/>
                                                                      <w:divBdr>
                                                                        <w:top w:val="none" w:sz="0" w:space="0" w:color="auto"/>
                                                                        <w:left w:val="none" w:sz="0" w:space="0" w:color="auto"/>
                                                                        <w:bottom w:val="none" w:sz="0" w:space="0" w:color="auto"/>
                                                                        <w:right w:val="none" w:sz="0" w:space="0" w:color="auto"/>
                                                                      </w:divBdr>
                                                                      <w:divsChild>
                                                                        <w:div w:id="818348483">
                                                                          <w:marLeft w:val="0"/>
                                                                          <w:marRight w:val="0"/>
                                                                          <w:marTop w:val="0"/>
                                                                          <w:marBottom w:val="0"/>
                                                                          <w:divBdr>
                                                                            <w:top w:val="none" w:sz="0" w:space="0" w:color="auto"/>
                                                                            <w:left w:val="none" w:sz="0" w:space="0" w:color="auto"/>
                                                                            <w:bottom w:val="none" w:sz="0" w:space="0" w:color="auto"/>
                                                                            <w:right w:val="none" w:sz="0" w:space="0" w:color="auto"/>
                                                                          </w:divBdr>
                                                                        </w:div>
                                                                        <w:div w:id="1296984766">
                                                                          <w:marLeft w:val="0"/>
                                                                          <w:marRight w:val="0"/>
                                                                          <w:marTop w:val="0"/>
                                                                          <w:marBottom w:val="0"/>
                                                                          <w:divBdr>
                                                                            <w:top w:val="none" w:sz="0" w:space="0" w:color="auto"/>
                                                                            <w:left w:val="none" w:sz="0" w:space="0" w:color="auto"/>
                                                                            <w:bottom w:val="none" w:sz="0" w:space="0" w:color="auto"/>
                                                                            <w:right w:val="none" w:sz="0" w:space="0" w:color="auto"/>
                                                                          </w:divBdr>
                                                                        </w:div>
                                                                        <w:div w:id="2011836400">
                                                                          <w:marLeft w:val="0"/>
                                                                          <w:marRight w:val="0"/>
                                                                          <w:marTop w:val="0"/>
                                                                          <w:marBottom w:val="0"/>
                                                                          <w:divBdr>
                                                                            <w:top w:val="none" w:sz="0" w:space="0" w:color="auto"/>
                                                                            <w:left w:val="none" w:sz="0" w:space="0" w:color="auto"/>
                                                                            <w:bottom w:val="none" w:sz="0" w:space="0" w:color="auto"/>
                                                                            <w:right w:val="none" w:sz="0" w:space="0" w:color="auto"/>
                                                                          </w:divBdr>
                                                                          <w:divsChild>
                                                                            <w:div w:id="427655123">
                                                                              <w:marLeft w:val="0"/>
                                                                              <w:marRight w:val="0"/>
                                                                              <w:marTop w:val="0"/>
                                                                              <w:marBottom w:val="0"/>
                                                                              <w:divBdr>
                                                                                <w:top w:val="none" w:sz="0" w:space="0" w:color="auto"/>
                                                                                <w:left w:val="none" w:sz="0" w:space="0" w:color="auto"/>
                                                                                <w:bottom w:val="none" w:sz="0" w:space="0" w:color="auto"/>
                                                                                <w:right w:val="none" w:sz="0" w:space="0" w:color="auto"/>
                                                                              </w:divBdr>
                                                                              <w:divsChild>
                                                                                <w:div w:id="64285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512482">
                                  <w:marLeft w:val="0"/>
                                  <w:marRight w:val="0"/>
                                  <w:marTop w:val="0"/>
                                  <w:marBottom w:val="0"/>
                                  <w:divBdr>
                                    <w:top w:val="none" w:sz="0" w:space="0" w:color="auto"/>
                                    <w:left w:val="none" w:sz="0" w:space="0" w:color="auto"/>
                                    <w:bottom w:val="none" w:sz="0" w:space="0" w:color="auto"/>
                                    <w:right w:val="none" w:sz="0" w:space="0" w:color="auto"/>
                                  </w:divBdr>
                                  <w:divsChild>
                                    <w:div w:id="1916236824">
                                      <w:marLeft w:val="750"/>
                                      <w:marRight w:val="0"/>
                                      <w:marTop w:val="0"/>
                                      <w:marBottom w:val="0"/>
                                      <w:divBdr>
                                        <w:top w:val="none" w:sz="0" w:space="0" w:color="auto"/>
                                        <w:left w:val="none" w:sz="0" w:space="0" w:color="auto"/>
                                        <w:bottom w:val="none" w:sz="0" w:space="0" w:color="auto"/>
                                        <w:right w:val="none" w:sz="0" w:space="0" w:color="auto"/>
                                      </w:divBdr>
                                      <w:divsChild>
                                        <w:div w:id="554658566">
                                          <w:marLeft w:val="0"/>
                                          <w:marRight w:val="0"/>
                                          <w:marTop w:val="0"/>
                                          <w:marBottom w:val="0"/>
                                          <w:divBdr>
                                            <w:top w:val="none" w:sz="0" w:space="0" w:color="auto"/>
                                            <w:left w:val="none" w:sz="0" w:space="0" w:color="auto"/>
                                            <w:bottom w:val="none" w:sz="0" w:space="0" w:color="auto"/>
                                            <w:right w:val="none" w:sz="0" w:space="0" w:color="auto"/>
                                          </w:divBdr>
                                          <w:divsChild>
                                            <w:div w:id="1366760441">
                                              <w:marLeft w:val="0"/>
                                              <w:marRight w:val="0"/>
                                              <w:marTop w:val="0"/>
                                              <w:marBottom w:val="0"/>
                                              <w:divBdr>
                                                <w:top w:val="none" w:sz="0" w:space="0" w:color="auto"/>
                                                <w:left w:val="none" w:sz="0" w:space="0" w:color="auto"/>
                                                <w:bottom w:val="none" w:sz="0" w:space="0" w:color="auto"/>
                                                <w:right w:val="none" w:sz="0" w:space="0" w:color="auto"/>
                                              </w:divBdr>
                                              <w:divsChild>
                                                <w:div w:id="1607731926">
                                                  <w:marLeft w:val="0"/>
                                                  <w:marRight w:val="0"/>
                                                  <w:marTop w:val="0"/>
                                                  <w:marBottom w:val="0"/>
                                                  <w:divBdr>
                                                    <w:top w:val="none" w:sz="0" w:space="0" w:color="auto"/>
                                                    <w:left w:val="none" w:sz="0" w:space="0" w:color="auto"/>
                                                    <w:bottom w:val="none" w:sz="0" w:space="0" w:color="auto"/>
                                                    <w:right w:val="none" w:sz="0" w:space="0" w:color="auto"/>
                                                  </w:divBdr>
                                                  <w:divsChild>
                                                    <w:div w:id="1242985456">
                                                      <w:marLeft w:val="0"/>
                                                      <w:marRight w:val="0"/>
                                                      <w:marTop w:val="0"/>
                                                      <w:marBottom w:val="0"/>
                                                      <w:divBdr>
                                                        <w:top w:val="none" w:sz="0" w:space="0" w:color="auto"/>
                                                        <w:left w:val="none" w:sz="0" w:space="0" w:color="auto"/>
                                                        <w:bottom w:val="none" w:sz="0" w:space="0" w:color="auto"/>
                                                        <w:right w:val="none" w:sz="0" w:space="0" w:color="auto"/>
                                                      </w:divBdr>
                                                      <w:divsChild>
                                                        <w:div w:id="837159635">
                                                          <w:marLeft w:val="0"/>
                                                          <w:marRight w:val="0"/>
                                                          <w:marTop w:val="0"/>
                                                          <w:marBottom w:val="0"/>
                                                          <w:divBdr>
                                                            <w:top w:val="none" w:sz="0" w:space="0" w:color="auto"/>
                                                            <w:left w:val="none" w:sz="0" w:space="0" w:color="auto"/>
                                                            <w:bottom w:val="none" w:sz="0" w:space="0" w:color="auto"/>
                                                            <w:right w:val="none" w:sz="0" w:space="0" w:color="auto"/>
                                                          </w:divBdr>
                                                          <w:divsChild>
                                                            <w:div w:id="1372993788">
                                                              <w:marLeft w:val="0"/>
                                                              <w:marRight w:val="0"/>
                                                              <w:marTop w:val="0"/>
                                                              <w:marBottom w:val="0"/>
                                                              <w:divBdr>
                                                                <w:top w:val="none" w:sz="0" w:space="0" w:color="auto"/>
                                                                <w:left w:val="none" w:sz="0" w:space="0" w:color="auto"/>
                                                                <w:bottom w:val="none" w:sz="0" w:space="0" w:color="auto"/>
                                                                <w:right w:val="none" w:sz="0" w:space="0" w:color="auto"/>
                                                              </w:divBdr>
                                                              <w:divsChild>
                                                                <w:div w:id="1013727302">
                                                                  <w:marLeft w:val="0"/>
                                                                  <w:marRight w:val="0"/>
                                                                  <w:marTop w:val="0"/>
                                                                  <w:marBottom w:val="0"/>
                                                                  <w:divBdr>
                                                                    <w:top w:val="none" w:sz="0" w:space="0" w:color="auto"/>
                                                                    <w:left w:val="none" w:sz="0" w:space="0" w:color="auto"/>
                                                                    <w:bottom w:val="none" w:sz="0" w:space="0" w:color="auto"/>
                                                                    <w:right w:val="none" w:sz="0" w:space="0" w:color="auto"/>
                                                                  </w:divBdr>
                                                                  <w:divsChild>
                                                                    <w:div w:id="370686948">
                                                                      <w:marLeft w:val="0"/>
                                                                      <w:marRight w:val="0"/>
                                                                      <w:marTop w:val="0"/>
                                                                      <w:marBottom w:val="0"/>
                                                                      <w:divBdr>
                                                                        <w:top w:val="none" w:sz="0" w:space="0" w:color="auto"/>
                                                                        <w:left w:val="none" w:sz="0" w:space="0" w:color="auto"/>
                                                                        <w:bottom w:val="none" w:sz="0" w:space="0" w:color="auto"/>
                                                                        <w:right w:val="none" w:sz="0" w:space="0" w:color="auto"/>
                                                                      </w:divBdr>
                                                                      <w:divsChild>
                                                                        <w:div w:id="1287808434">
                                                                          <w:marLeft w:val="0"/>
                                                                          <w:marRight w:val="0"/>
                                                                          <w:marTop w:val="0"/>
                                                                          <w:marBottom w:val="0"/>
                                                                          <w:divBdr>
                                                                            <w:top w:val="none" w:sz="0" w:space="0" w:color="auto"/>
                                                                            <w:left w:val="none" w:sz="0" w:space="0" w:color="auto"/>
                                                                            <w:bottom w:val="none" w:sz="0" w:space="0" w:color="auto"/>
                                                                            <w:right w:val="none" w:sz="0" w:space="0" w:color="auto"/>
                                                                          </w:divBdr>
                                                                        </w:div>
                                                                        <w:div w:id="1468471514">
                                                                          <w:marLeft w:val="0"/>
                                                                          <w:marRight w:val="0"/>
                                                                          <w:marTop w:val="0"/>
                                                                          <w:marBottom w:val="0"/>
                                                                          <w:divBdr>
                                                                            <w:top w:val="none" w:sz="0" w:space="0" w:color="auto"/>
                                                                            <w:left w:val="none" w:sz="0" w:space="0" w:color="auto"/>
                                                                            <w:bottom w:val="none" w:sz="0" w:space="0" w:color="auto"/>
                                                                            <w:right w:val="none" w:sz="0" w:space="0" w:color="auto"/>
                                                                          </w:divBdr>
                                                                        </w:div>
                                                                        <w:div w:id="1678729318">
                                                                          <w:marLeft w:val="0"/>
                                                                          <w:marRight w:val="0"/>
                                                                          <w:marTop w:val="0"/>
                                                                          <w:marBottom w:val="0"/>
                                                                          <w:divBdr>
                                                                            <w:top w:val="none" w:sz="0" w:space="0" w:color="auto"/>
                                                                            <w:left w:val="none" w:sz="0" w:space="0" w:color="auto"/>
                                                                            <w:bottom w:val="none" w:sz="0" w:space="0" w:color="auto"/>
                                                                            <w:right w:val="none" w:sz="0" w:space="0" w:color="auto"/>
                                                                          </w:divBdr>
                                                                          <w:divsChild>
                                                                            <w:div w:id="1416050151">
                                                                              <w:marLeft w:val="0"/>
                                                                              <w:marRight w:val="0"/>
                                                                              <w:marTop w:val="0"/>
                                                                              <w:marBottom w:val="0"/>
                                                                              <w:divBdr>
                                                                                <w:top w:val="none" w:sz="0" w:space="0" w:color="auto"/>
                                                                                <w:left w:val="none" w:sz="0" w:space="0" w:color="auto"/>
                                                                                <w:bottom w:val="none" w:sz="0" w:space="0" w:color="auto"/>
                                                                                <w:right w:val="none" w:sz="0" w:space="0" w:color="auto"/>
                                                                              </w:divBdr>
                                                                              <w:divsChild>
                                                                                <w:div w:id="20021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6247476">
          <w:marLeft w:val="0"/>
          <w:marRight w:val="0"/>
          <w:marTop w:val="0"/>
          <w:marBottom w:val="0"/>
          <w:divBdr>
            <w:top w:val="none" w:sz="0" w:space="0" w:color="auto"/>
            <w:left w:val="none" w:sz="0" w:space="0" w:color="auto"/>
            <w:bottom w:val="none" w:sz="0" w:space="0" w:color="auto"/>
            <w:right w:val="none" w:sz="0" w:space="0" w:color="auto"/>
          </w:divBdr>
          <w:divsChild>
            <w:div w:id="455758984">
              <w:marLeft w:val="0"/>
              <w:marRight w:val="0"/>
              <w:marTop w:val="0"/>
              <w:marBottom w:val="0"/>
              <w:divBdr>
                <w:top w:val="none" w:sz="0" w:space="0" w:color="auto"/>
                <w:left w:val="none" w:sz="0" w:space="0" w:color="auto"/>
                <w:bottom w:val="none" w:sz="0" w:space="0" w:color="auto"/>
                <w:right w:val="none" w:sz="0" w:space="0" w:color="auto"/>
              </w:divBdr>
              <w:divsChild>
                <w:div w:id="12067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5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13B81-1898-41EF-9E58-4F148CB23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1173</TotalTime>
  <Pages>1</Pages>
  <Words>11842</Words>
  <Characters>67500</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Ngoc Do</dc:creator>
  <cp:keywords/>
  <dc:description/>
  <cp:lastModifiedBy>admin</cp:lastModifiedBy>
  <cp:revision>36</cp:revision>
  <cp:lastPrinted>2026-04-24T02:24:00Z</cp:lastPrinted>
  <dcterms:created xsi:type="dcterms:W3CDTF">2026-05-10T11:36:00Z</dcterms:created>
  <dcterms:modified xsi:type="dcterms:W3CDTF">2026-05-21T01:01:00Z</dcterms:modified>
</cp:coreProperties>
</file>